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00" w:rsidRDefault="0047566D" w:rsidP="0047566D">
      <w:pPr>
        <w:pStyle w:val="Title"/>
        <w:rPr>
          <w:lang w:val="en-GB"/>
        </w:rPr>
      </w:pPr>
      <w:r>
        <w:rPr>
          <w:lang w:val="en-GB"/>
        </w:rPr>
        <w:t>TRIPANZEE Sample Writing</w:t>
      </w:r>
    </w:p>
    <w:p w:rsidR="0047566D" w:rsidRPr="0047566D" w:rsidRDefault="0047566D" w:rsidP="0047566D">
      <w:pPr>
        <w:spacing w:after="0" w:line="240" w:lineRule="auto"/>
        <w:rPr>
          <w:sz w:val="28"/>
          <w:u w:val="single"/>
          <w:lang w:val="en-GB"/>
        </w:rPr>
      </w:pPr>
      <w:r w:rsidRPr="0047566D">
        <w:rPr>
          <w:sz w:val="28"/>
          <w:u w:val="single"/>
          <w:lang w:val="en-GB"/>
        </w:rPr>
        <w:t>Buenos Aires</w:t>
      </w:r>
    </w:p>
    <w:p w:rsidR="0047566D" w:rsidRDefault="0047566D" w:rsidP="0047566D">
      <w:pPr>
        <w:pStyle w:val="ListParagraph"/>
        <w:numPr>
          <w:ilvl w:val="0"/>
          <w:numId w:val="1"/>
        </w:numPr>
        <w:spacing w:after="0" w:line="240" w:lineRule="auto"/>
        <w:rPr>
          <w:u w:val="single"/>
          <w:lang w:val="en-GB"/>
        </w:rPr>
      </w:pPr>
      <w:proofErr w:type="spellStart"/>
      <w:r>
        <w:rPr>
          <w:u w:val="single"/>
          <w:lang w:val="en-GB"/>
        </w:rPr>
        <w:t>Cementerio</w:t>
      </w:r>
      <w:proofErr w:type="spellEnd"/>
      <w:r>
        <w:rPr>
          <w:u w:val="single"/>
          <w:lang w:val="en-GB"/>
        </w:rPr>
        <w:t xml:space="preserve"> de la </w:t>
      </w:r>
      <w:proofErr w:type="spellStart"/>
      <w:r>
        <w:rPr>
          <w:u w:val="single"/>
          <w:lang w:val="en-GB"/>
        </w:rPr>
        <w:t>Recoleta</w:t>
      </w:r>
      <w:proofErr w:type="spellEnd"/>
    </w:p>
    <w:p w:rsidR="0047566D" w:rsidRDefault="0047566D" w:rsidP="0047566D">
      <w:pPr>
        <w:pStyle w:val="ListParagraph"/>
        <w:spacing w:after="0" w:line="240" w:lineRule="auto"/>
        <w:rPr>
          <w:lang w:val="en-GB"/>
        </w:rPr>
      </w:pPr>
      <w:r>
        <w:rPr>
          <w:lang w:val="en-GB"/>
        </w:rPr>
        <w:t xml:space="preserve">The </w:t>
      </w:r>
      <w:proofErr w:type="spellStart"/>
      <w:r>
        <w:rPr>
          <w:lang w:val="en-GB"/>
        </w:rPr>
        <w:t>Cementerio</w:t>
      </w:r>
      <w:proofErr w:type="spellEnd"/>
      <w:r>
        <w:rPr>
          <w:lang w:val="en-GB"/>
        </w:rPr>
        <w:t xml:space="preserve"> de la </w:t>
      </w:r>
      <w:proofErr w:type="spellStart"/>
      <w:r>
        <w:rPr>
          <w:lang w:val="en-GB"/>
        </w:rPr>
        <w:t>Recoleta</w:t>
      </w:r>
      <w:proofErr w:type="spellEnd"/>
      <w:r>
        <w:rPr>
          <w:lang w:val="en-GB"/>
        </w:rPr>
        <w:t xml:space="preserve"> is the popular “city of the dead” that has attracted the attention of every tourist visiting Buenos Aires. Enter their ominous gates, through the Doric-columned portico and venture into the labyrinthine pathways to find the oldest cemetery in the city. Founded in 1822 and covering 13.5 acres, </w:t>
      </w:r>
      <w:proofErr w:type="spellStart"/>
      <w:r>
        <w:rPr>
          <w:lang w:val="en-GB"/>
        </w:rPr>
        <w:t>Recoleta</w:t>
      </w:r>
      <w:proofErr w:type="spellEnd"/>
      <w:r>
        <w:rPr>
          <w:lang w:val="en-GB"/>
        </w:rPr>
        <w:t xml:space="preserve"> is the final resting place for Argentina’s most renowned figures all housed within elaborate vaults and grand mausoleums that resemble chapels, Greek temples, pyramids and miniature </w:t>
      </w:r>
      <w:proofErr w:type="gramStart"/>
      <w:r>
        <w:rPr>
          <w:lang w:val="en-GB"/>
        </w:rPr>
        <w:t>mansions.</w:t>
      </w:r>
      <w:proofErr w:type="gramEnd"/>
      <w:r>
        <w:rPr>
          <w:lang w:val="en-GB"/>
        </w:rPr>
        <w:t xml:space="preserve"> Wander for hours through the countless streets of impressive statues and marble sarcophagi; you can take a peek into the crypts and see the dusty coffins of the country’s most elite individuals. Find where past presidents, military heroes, influential politicians and the rich have been honoured for the last time. Free English tours are available at 11am on Tuesdays and Thursdays and remember to always have your camera on hand, there will be plenty of moments in need of capturing.  </w:t>
      </w:r>
    </w:p>
    <w:p w:rsidR="0047566D" w:rsidRDefault="0047566D" w:rsidP="0047566D">
      <w:pPr>
        <w:pStyle w:val="ListParagraph"/>
        <w:spacing w:after="0" w:line="240" w:lineRule="auto"/>
        <w:rPr>
          <w:lang w:val="en-GB"/>
        </w:rPr>
      </w:pPr>
    </w:p>
    <w:p w:rsidR="0047566D" w:rsidRDefault="0047566D" w:rsidP="0047566D">
      <w:pPr>
        <w:pStyle w:val="ListParagraph"/>
        <w:numPr>
          <w:ilvl w:val="0"/>
          <w:numId w:val="1"/>
        </w:numPr>
        <w:spacing w:after="0" w:line="240" w:lineRule="auto"/>
        <w:rPr>
          <w:rFonts w:eastAsia="Times New Roman" w:cs="Arial"/>
          <w:color w:val="000000"/>
          <w:szCs w:val="21"/>
          <w:u w:val="single"/>
        </w:rPr>
      </w:pPr>
      <w:proofErr w:type="spellStart"/>
      <w:r>
        <w:rPr>
          <w:rFonts w:eastAsia="Times New Roman" w:cs="Arial"/>
          <w:color w:val="000000"/>
          <w:szCs w:val="21"/>
          <w:u w:val="single"/>
        </w:rPr>
        <w:t>Fundacion</w:t>
      </w:r>
      <w:proofErr w:type="spellEnd"/>
      <w:r>
        <w:rPr>
          <w:rFonts w:eastAsia="Times New Roman" w:cs="Arial"/>
          <w:color w:val="000000"/>
          <w:szCs w:val="21"/>
          <w:u w:val="single"/>
        </w:rPr>
        <w:t xml:space="preserve"> PROA</w:t>
      </w:r>
    </w:p>
    <w:p w:rsidR="0047566D" w:rsidRDefault="0047566D" w:rsidP="0047566D">
      <w:pPr>
        <w:pStyle w:val="ListParagraph"/>
        <w:spacing w:after="0" w:line="240" w:lineRule="auto"/>
        <w:rPr>
          <w:rFonts w:cs="Arial"/>
          <w:color w:val="000000"/>
          <w:szCs w:val="21"/>
          <w:shd w:val="clear" w:color="auto" w:fill="FFFFFF"/>
        </w:rPr>
      </w:pPr>
      <w:r>
        <w:rPr>
          <w:rFonts w:cs="Arial"/>
          <w:color w:val="000000"/>
          <w:szCs w:val="21"/>
          <w:shd w:val="clear" w:color="auto" w:fill="FFFFFF"/>
        </w:rPr>
        <w:t xml:space="preserve">Located in the culturally rich neighborhood, La Boca, the </w:t>
      </w:r>
      <w:proofErr w:type="spellStart"/>
      <w:r>
        <w:rPr>
          <w:rFonts w:cs="Arial"/>
          <w:color w:val="000000"/>
          <w:szCs w:val="21"/>
          <w:shd w:val="clear" w:color="auto" w:fill="FFFFFF"/>
        </w:rPr>
        <w:t>Funcacion</w:t>
      </w:r>
      <w:proofErr w:type="spellEnd"/>
      <w:r>
        <w:rPr>
          <w:rFonts w:cs="Arial"/>
          <w:color w:val="000000"/>
          <w:szCs w:val="21"/>
          <w:shd w:val="clear" w:color="auto" w:fill="FFFFFF"/>
        </w:rPr>
        <w:t xml:space="preserve"> PROA is where history and contemporary art collide. The area’s most celebrated art gallery and cultural center, the PROA is a beacon of modernization set in a restored 19</w:t>
      </w:r>
      <w:r>
        <w:rPr>
          <w:rFonts w:cs="Arial"/>
          <w:color w:val="000000"/>
          <w:szCs w:val="21"/>
          <w:shd w:val="clear" w:color="auto" w:fill="FFFFFF"/>
          <w:vertAlign w:val="superscript"/>
        </w:rPr>
        <w:t>th</w:t>
      </w:r>
      <w:r>
        <w:rPr>
          <w:rFonts w:cs="Arial"/>
          <w:color w:val="000000"/>
          <w:szCs w:val="21"/>
          <w:shd w:val="clear" w:color="auto" w:fill="FFFFFF"/>
        </w:rPr>
        <w:t xml:space="preserve"> century building which was expanded in 2008 featuring a façade made of transparent glass panels set in steel. PROA has no permanent art collection, but it boasts four unique white-walled gallery spaces which hosts shows from only the most cutting-edge national and international artists. The thought-provoking and innovative   installations utilize a range of media and themes offering further insight into the experimental world of contemporary art. Once you have explored the exhibitions, you can check out the various talks, lectures, workshops, music concerts and cinema settings that are scheduled regularly in the auditorium. Finally, you can end the day at the stylish rooftop terrace with a drink or a snack whilst looking over the colorful La Boca. </w:t>
      </w:r>
    </w:p>
    <w:p w:rsidR="0047566D" w:rsidRDefault="0047566D" w:rsidP="0047566D">
      <w:pPr>
        <w:spacing w:after="0" w:line="240" w:lineRule="auto"/>
        <w:rPr>
          <w:lang w:val="en-GB"/>
        </w:rPr>
      </w:pPr>
    </w:p>
    <w:p w:rsidR="0047566D" w:rsidRDefault="0047566D" w:rsidP="0047566D">
      <w:pPr>
        <w:spacing w:after="0" w:line="240" w:lineRule="auto"/>
        <w:rPr>
          <w:sz w:val="28"/>
          <w:u w:val="single"/>
          <w:lang w:val="en-GB"/>
        </w:rPr>
      </w:pPr>
      <w:r>
        <w:rPr>
          <w:sz w:val="28"/>
          <w:u w:val="single"/>
          <w:lang w:val="en-GB"/>
        </w:rPr>
        <w:t>Auckland</w:t>
      </w:r>
    </w:p>
    <w:p w:rsidR="0047566D" w:rsidRPr="0047566D" w:rsidRDefault="0047566D" w:rsidP="0047566D">
      <w:pPr>
        <w:pStyle w:val="ListParagraph"/>
        <w:numPr>
          <w:ilvl w:val="0"/>
          <w:numId w:val="3"/>
        </w:numPr>
        <w:spacing w:after="0" w:line="240" w:lineRule="auto"/>
        <w:rPr>
          <w:u w:val="single"/>
          <w:lang w:val="en-GB"/>
        </w:rPr>
      </w:pPr>
      <w:r w:rsidRPr="0047566D">
        <w:rPr>
          <w:u w:val="single"/>
          <w:lang w:val="en-GB"/>
        </w:rPr>
        <w:t>Auckland Art Gallery</w:t>
      </w:r>
    </w:p>
    <w:p w:rsidR="0047566D" w:rsidRDefault="0047566D" w:rsidP="0047566D">
      <w:pPr>
        <w:pStyle w:val="ListParagraph"/>
        <w:spacing w:after="0" w:line="240" w:lineRule="auto"/>
        <w:rPr>
          <w:lang w:val="en-GB"/>
        </w:rPr>
      </w:pPr>
      <w:r w:rsidRPr="0047566D">
        <w:rPr>
          <w:lang w:val="en-GB"/>
        </w:rPr>
        <w:t xml:space="preserve">In 1888, the Auckland Art Gallery was established and became the home to the country’s most extensive and distinguished collection of international and local art. Offering art lovers and general visitors alike a new cultural experience, the institution provides fresh ways to think about art and experience creativity whether it be through the encounter with our remarkable collection, the temporary exhibitions or taking part in the conversations of the museum’s innovative outreach, education and public engagement programs. With 35 exhibition places, the gallery is the largest of its kind in </w:t>
      </w:r>
      <w:proofErr w:type="spellStart"/>
      <w:r w:rsidRPr="0047566D">
        <w:rPr>
          <w:lang w:val="en-GB"/>
        </w:rPr>
        <w:t>Aotearoa</w:t>
      </w:r>
      <w:proofErr w:type="spellEnd"/>
      <w:r w:rsidRPr="0047566D">
        <w:rPr>
          <w:lang w:val="en-GB"/>
        </w:rPr>
        <w:t xml:space="preserve"> New Zealand with a collection (and loan collection) of almost 16,000 works of historic, modern and contemporary art, including outstanding pieces by Maori and Pacific artists. The gallery contributes to the growing creative hub of the city’s diverse communities, expanding cultural horizons.</w:t>
      </w:r>
    </w:p>
    <w:p w:rsidR="0047566D" w:rsidRDefault="0047566D" w:rsidP="0047566D">
      <w:pPr>
        <w:pStyle w:val="ListParagraph"/>
        <w:spacing w:after="0" w:line="240" w:lineRule="auto"/>
        <w:rPr>
          <w:lang w:val="en-GB"/>
        </w:rPr>
      </w:pPr>
    </w:p>
    <w:p w:rsidR="0047566D" w:rsidRPr="0047566D" w:rsidRDefault="0047566D" w:rsidP="0047566D">
      <w:pPr>
        <w:pStyle w:val="ListParagraph"/>
        <w:numPr>
          <w:ilvl w:val="0"/>
          <w:numId w:val="3"/>
        </w:numPr>
        <w:spacing w:after="0" w:line="240" w:lineRule="auto"/>
        <w:rPr>
          <w:u w:val="single"/>
          <w:lang w:val="en-GB"/>
        </w:rPr>
      </w:pPr>
      <w:proofErr w:type="spellStart"/>
      <w:r w:rsidRPr="0047566D">
        <w:rPr>
          <w:u w:val="single"/>
          <w:lang w:val="en-GB"/>
        </w:rPr>
        <w:t>Ngā</w:t>
      </w:r>
      <w:proofErr w:type="spellEnd"/>
      <w:r w:rsidRPr="0047566D">
        <w:rPr>
          <w:u w:val="single"/>
          <w:lang w:val="en-GB"/>
        </w:rPr>
        <w:t xml:space="preserve"> </w:t>
      </w:r>
      <w:proofErr w:type="spellStart"/>
      <w:r w:rsidRPr="0047566D">
        <w:rPr>
          <w:u w:val="single"/>
          <w:lang w:val="en-GB"/>
        </w:rPr>
        <w:t>Taonga</w:t>
      </w:r>
      <w:proofErr w:type="spellEnd"/>
      <w:r w:rsidRPr="0047566D">
        <w:rPr>
          <w:u w:val="single"/>
          <w:lang w:val="en-GB"/>
        </w:rPr>
        <w:t xml:space="preserve"> Sound &amp; Vision – Auckland</w:t>
      </w:r>
    </w:p>
    <w:p w:rsidR="0047566D" w:rsidRPr="0047566D" w:rsidRDefault="0047566D" w:rsidP="0047566D">
      <w:pPr>
        <w:pStyle w:val="ListParagraph"/>
        <w:spacing w:after="0" w:line="240" w:lineRule="auto"/>
        <w:rPr>
          <w:lang w:val="en-GB"/>
        </w:rPr>
      </w:pPr>
      <w:r w:rsidRPr="0047566D">
        <w:rPr>
          <w:lang w:val="en-GB"/>
        </w:rPr>
        <w:t xml:space="preserve">Telling the rich stories about New Zealanders and the country they came from, the </w:t>
      </w:r>
      <w:proofErr w:type="spellStart"/>
      <w:r w:rsidRPr="0047566D">
        <w:rPr>
          <w:lang w:val="en-GB"/>
        </w:rPr>
        <w:t>Ngā</w:t>
      </w:r>
      <w:proofErr w:type="spellEnd"/>
      <w:r w:rsidRPr="0047566D">
        <w:rPr>
          <w:lang w:val="en-GB"/>
        </w:rPr>
        <w:t xml:space="preserve"> </w:t>
      </w:r>
      <w:proofErr w:type="spellStart"/>
      <w:r w:rsidRPr="0047566D">
        <w:rPr>
          <w:lang w:val="en-GB"/>
        </w:rPr>
        <w:t>Taonga</w:t>
      </w:r>
      <w:proofErr w:type="spellEnd"/>
      <w:r w:rsidRPr="0047566D">
        <w:rPr>
          <w:lang w:val="en-GB"/>
        </w:rPr>
        <w:t xml:space="preserve"> Sound &amp; Vision is an archive of Film, Television and Sound. A diverse collection of moving image and audio, the assortment spans </w:t>
      </w:r>
      <w:proofErr w:type="spellStart"/>
      <w:r w:rsidRPr="0047566D">
        <w:rPr>
          <w:lang w:val="en-GB"/>
        </w:rPr>
        <w:t>Aotearoa’s</w:t>
      </w:r>
      <w:proofErr w:type="spellEnd"/>
      <w:r w:rsidRPr="0047566D">
        <w:rPr>
          <w:lang w:val="en-GB"/>
        </w:rPr>
        <w:t xml:space="preserve"> sound and moving image history, documenting the earliest days of cinema, audio recording and television to contemporary film, television, </w:t>
      </w:r>
      <w:r w:rsidRPr="0047566D">
        <w:rPr>
          <w:lang w:val="en-GB"/>
        </w:rPr>
        <w:lastRenderedPageBreak/>
        <w:t>advertisements, music videos, computer games and radio productions. Check out the media library and gallery space and catch one of the every changing series of exhibitions by local moving image artists and filmmakers.</w:t>
      </w:r>
    </w:p>
    <w:p w:rsidR="0047566D" w:rsidRDefault="0047566D" w:rsidP="0047566D">
      <w:pPr>
        <w:rPr>
          <w:sz w:val="18"/>
          <w:lang w:val="en-GB"/>
        </w:rPr>
      </w:pPr>
    </w:p>
    <w:p w:rsidR="0047566D" w:rsidRDefault="0047566D" w:rsidP="0047566D">
      <w:pPr>
        <w:pStyle w:val="ListParagraph"/>
        <w:numPr>
          <w:ilvl w:val="0"/>
          <w:numId w:val="3"/>
        </w:numPr>
        <w:rPr>
          <w:u w:val="single"/>
          <w:lang w:val="en-GB"/>
        </w:rPr>
      </w:pPr>
      <w:r w:rsidRPr="0047566D">
        <w:rPr>
          <w:u w:val="single"/>
          <w:lang w:val="en-GB"/>
        </w:rPr>
        <w:t>Auckland Arts Festival</w:t>
      </w:r>
    </w:p>
    <w:p w:rsidR="0047566D" w:rsidRPr="0047566D" w:rsidRDefault="0047566D" w:rsidP="0047566D">
      <w:pPr>
        <w:pStyle w:val="ListParagraph"/>
        <w:rPr>
          <w:lang w:val="en-GB"/>
        </w:rPr>
      </w:pPr>
      <w:r w:rsidRPr="0047566D">
        <w:rPr>
          <w:lang w:val="en-GB"/>
        </w:rPr>
        <w:t>Laugh, cry and be amazed at the Auckland Arts Festival. Celebrating people, place, culture and art, the artists who gather at this annual event create imaginative works that echo what is happening and has happened in our world, challenging the consideration of what is important. With moments of great beauty, dazzling skills and even quite moments of contemplation, the festival presents a single moment in time. Reflect on life, traditions, politics and wars through personally interpreting the works of local and international artists. Hopefully, by th</w:t>
      </w:r>
      <w:bookmarkStart w:id="0" w:name="_GoBack"/>
      <w:bookmarkEnd w:id="0"/>
      <w:r w:rsidRPr="0047566D">
        <w:rPr>
          <w:lang w:val="en-GB"/>
        </w:rPr>
        <w:t>e end of it, we can learn to understand each other better and live harmoniously together.</w:t>
      </w:r>
    </w:p>
    <w:sectPr w:rsidR="0047566D" w:rsidRPr="004756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F3E"/>
    <w:multiLevelType w:val="hybridMultilevel"/>
    <w:tmpl w:val="9CFE4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0D7F91"/>
    <w:multiLevelType w:val="hybridMultilevel"/>
    <w:tmpl w:val="B3322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D"/>
    <w:rsid w:val="003C0000"/>
    <w:rsid w:val="0047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585CE-1076-4295-A917-B7E642D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6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66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566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78018">
      <w:bodyDiv w:val="1"/>
      <w:marLeft w:val="0"/>
      <w:marRight w:val="0"/>
      <w:marTop w:val="0"/>
      <w:marBottom w:val="0"/>
      <w:divBdr>
        <w:top w:val="none" w:sz="0" w:space="0" w:color="auto"/>
        <w:left w:val="none" w:sz="0" w:space="0" w:color="auto"/>
        <w:bottom w:val="none" w:sz="0" w:space="0" w:color="auto"/>
        <w:right w:val="none" w:sz="0" w:space="0" w:color="auto"/>
      </w:divBdr>
    </w:div>
    <w:div w:id="20766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Finance1</dc:creator>
  <cp:keywords/>
  <dc:description/>
  <cp:lastModifiedBy>Finance1</cp:lastModifiedBy>
  <cp:revision>1</cp:revision>
  <dcterms:created xsi:type="dcterms:W3CDTF">2015-07-07T10:00:00Z</dcterms:created>
  <dcterms:modified xsi:type="dcterms:W3CDTF">2015-07-07T10:05:00Z</dcterms:modified>
</cp:coreProperties>
</file>