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BD" w:rsidRDefault="00F10CBD" w:rsidP="00F10CBD">
      <w:pPr>
        <w:pStyle w:val="NormalWeb"/>
        <w:jc w:val="center"/>
        <w:rPr>
          <w:b/>
          <w:sz w:val="28"/>
          <w:szCs w:val="28"/>
        </w:rPr>
      </w:pPr>
      <w:r w:rsidRPr="00E72E55">
        <w:rPr>
          <w:b/>
          <w:sz w:val="28"/>
          <w:szCs w:val="28"/>
        </w:rPr>
        <w:t>DAFTAR RIWAYAT HIDUP</w:t>
      </w:r>
    </w:p>
    <w:tbl>
      <w:tblPr>
        <w:tblStyle w:val="TableGrid"/>
        <w:tblW w:w="0" w:type="auto"/>
        <w:tblLook w:val="04A0"/>
      </w:tblPr>
      <w:tblGrid>
        <w:gridCol w:w="3036"/>
        <w:gridCol w:w="6540"/>
      </w:tblGrid>
      <w:tr w:rsidR="00F10CBD" w:rsidTr="000536A9">
        <w:tc>
          <w:tcPr>
            <w:tcW w:w="3036" w:type="dxa"/>
            <w:tcBorders>
              <w:bottom w:val="single" w:sz="4" w:space="0" w:color="auto"/>
            </w:tcBorders>
          </w:tcPr>
          <w:p w:rsidR="00F10CBD" w:rsidRDefault="00F10CBD" w:rsidP="000536A9">
            <w:pPr>
              <w:pStyle w:val="NormalWeb"/>
              <w:jc w:val="both"/>
              <w:rPr>
                <w:b/>
                <w:noProof/>
                <w:sz w:val="28"/>
                <w:szCs w:val="28"/>
                <w:lang w:val="en-US" w:eastAsia="en-US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t xml:space="preserve"> </w:t>
            </w:r>
          </w:p>
          <w:p w:rsidR="00F10CBD" w:rsidRDefault="00F10CBD" w:rsidP="000536A9">
            <w:pPr>
              <w:pStyle w:val="NormalWeb"/>
              <w:jc w:val="both"/>
              <w:rPr>
                <w:b/>
                <w:sz w:val="28"/>
                <w:szCs w:val="28"/>
              </w:rPr>
            </w:pPr>
            <w:r w:rsidRPr="00912682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771650" cy="2552700"/>
                  <wp:effectExtent l="19050" t="0" r="0" b="0"/>
                  <wp:docPr id="9" name="Picture 1" descr="D:\BISMILLAAH KERJA\syarat\NILA - Cop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BISMILLAAH KERJA\syarat\NILA - Cop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  <w:tcBorders>
              <w:bottom w:val="single" w:sz="4" w:space="0" w:color="auto"/>
            </w:tcBorders>
          </w:tcPr>
          <w:p w:rsidR="00F10CBD" w:rsidRDefault="00F10CBD" w:rsidP="000536A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E72E55">
              <w:rPr>
                <w:b/>
              </w:rPr>
              <w:t>DATA PRIBADI</w:t>
            </w:r>
          </w:p>
          <w:p w:rsidR="00F10CBD" w:rsidRDefault="00F10CBD" w:rsidP="000536A9">
            <w:pPr>
              <w:pStyle w:val="NormalWeb"/>
              <w:spacing w:before="0" w:beforeAutospacing="0" w:after="0" w:afterAutospacing="0"/>
              <w:contextualSpacing/>
            </w:pPr>
            <w:r>
              <w:t xml:space="preserve">Nama </w:t>
            </w:r>
            <w:r>
              <w:tab/>
            </w:r>
            <w:r>
              <w:tab/>
            </w:r>
            <w:r>
              <w:tab/>
              <w:t>: Nila Gemala</w:t>
            </w:r>
          </w:p>
          <w:p w:rsidR="00F10CBD" w:rsidRDefault="00F10CBD" w:rsidP="000536A9">
            <w:pPr>
              <w:pStyle w:val="NormalWeb"/>
              <w:contextualSpacing/>
            </w:pPr>
            <w:r>
              <w:t xml:space="preserve">Jenis kelamin </w:t>
            </w:r>
            <w:r>
              <w:tab/>
            </w:r>
            <w:r>
              <w:tab/>
              <w:t>: Perempuan</w:t>
            </w:r>
            <w:r>
              <w:br/>
              <w:t xml:space="preserve">Tempat, tanggal lahir </w:t>
            </w:r>
            <w:r>
              <w:tab/>
              <w:t>: Padang, 8 Agustus 1992</w:t>
            </w:r>
          </w:p>
          <w:p w:rsidR="00F10CBD" w:rsidRDefault="00F10CBD" w:rsidP="000536A9">
            <w:pPr>
              <w:pStyle w:val="NormalWeb"/>
              <w:contextualSpacing/>
            </w:pPr>
            <w:r>
              <w:t xml:space="preserve">Pendidikan Akhir </w:t>
            </w:r>
            <w:r>
              <w:tab/>
              <w:t>: S1 Ekonomi</w:t>
            </w:r>
          </w:p>
          <w:p w:rsidR="00F10CBD" w:rsidRDefault="00F10CBD" w:rsidP="000536A9">
            <w:pPr>
              <w:pStyle w:val="NormalWeb"/>
              <w:contextualSpacing/>
            </w:pPr>
            <w:r>
              <w:t xml:space="preserve">Kewarganegaraan </w:t>
            </w:r>
            <w:r>
              <w:tab/>
              <w:t>: Indonesia</w:t>
            </w:r>
          </w:p>
          <w:p w:rsidR="00F10CBD" w:rsidRDefault="00F10CBD" w:rsidP="000536A9">
            <w:pPr>
              <w:pStyle w:val="NormalWeb"/>
              <w:contextualSpacing/>
            </w:pPr>
            <w:r>
              <w:t xml:space="preserve">Status perkawinan </w:t>
            </w:r>
            <w:r>
              <w:tab/>
              <w:t xml:space="preserve">: Belum Menikah </w:t>
            </w:r>
          </w:p>
          <w:p w:rsidR="00F10CBD" w:rsidRDefault="00F10CBD" w:rsidP="000536A9">
            <w:pPr>
              <w:pStyle w:val="NormalWeb"/>
              <w:contextualSpacing/>
            </w:pPr>
            <w:r>
              <w:t xml:space="preserve">Agama </w:t>
            </w:r>
            <w:r>
              <w:tab/>
            </w:r>
            <w:r>
              <w:tab/>
              <w:t>: Islam</w:t>
            </w:r>
          </w:p>
          <w:p w:rsidR="00F10CBD" w:rsidRDefault="00F10CBD" w:rsidP="000536A9">
            <w:pPr>
              <w:pStyle w:val="NormalWeb"/>
              <w:contextualSpacing/>
            </w:pPr>
            <w:r>
              <w:t xml:space="preserve">Alamat </w:t>
            </w:r>
            <w:r>
              <w:rPr>
                <w:lang w:val="en-US"/>
              </w:rPr>
              <w:t xml:space="preserve">KTP </w:t>
            </w:r>
            <w:r>
              <w:t xml:space="preserve"> </w:t>
            </w:r>
            <w:r>
              <w:tab/>
            </w:r>
            <w:r>
              <w:rPr>
                <w:lang w:val="en-US"/>
              </w:rPr>
              <w:t xml:space="preserve">            </w:t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t>Kompl. Lubuk Gading Permai VI</w:t>
            </w:r>
          </w:p>
          <w:p w:rsidR="00F10CBD" w:rsidRDefault="00F10CBD" w:rsidP="000536A9">
            <w:pPr>
              <w:pStyle w:val="NormalWeb"/>
              <w:ind w:firstLine="2209"/>
              <w:contextualSpacing/>
            </w:pPr>
            <w:r>
              <w:t xml:space="preserve"> Blok I No. 9 RT</w:t>
            </w:r>
            <w:r>
              <w:rPr>
                <w:lang w:val="en-US"/>
              </w:rPr>
              <w:t>.</w:t>
            </w:r>
            <w:r>
              <w:t xml:space="preserve"> 002 RW</w:t>
            </w:r>
            <w:r>
              <w:rPr>
                <w:lang w:val="en-US"/>
              </w:rPr>
              <w:t>.</w:t>
            </w:r>
            <w:r>
              <w:t xml:space="preserve"> 13 Kel.</w:t>
            </w:r>
          </w:p>
          <w:p w:rsidR="00F10CBD" w:rsidRDefault="00F10CBD" w:rsidP="000536A9">
            <w:pPr>
              <w:pStyle w:val="NormalWeb"/>
              <w:ind w:firstLine="2209"/>
              <w:contextualSpacing/>
            </w:pPr>
            <w:r>
              <w:t xml:space="preserve"> Batang Kabung Ganting Kec. Koto </w:t>
            </w:r>
          </w:p>
          <w:p w:rsidR="00F10CBD" w:rsidRDefault="00F10CBD" w:rsidP="000536A9">
            <w:pPr>
              <w:pStyle w:val="NormalWeb"/>
              <w:ind w:firstLine="2209"/>
              <w:contextualSpacing/>
              <w:rPr>
                <w:lang w:val="en-US"/>
              </w:rPr>
            </w:pPr>
            <w:r>
              <w:t xml:space="preserve"> Tangah </w:t>
            </w:r>
            <w:r>
              <w:rPr>
                <w:lang w:val="en-US"/>
              </w:rPr>
              <w:t xml:space="preserve">Kota </w:t>
            </w:r>
            <w:r>
              <w:t xml:space="preserve">Padang </w:t>
            </w:r>
          </w:p>
          <w:p w:rsidR="00F10CBD" w:rsidRPr="003562A3" w:rsidRDefault="00F10CBD" w:rsidP="000536A9">
            <w:pPr>
              <w:pStyle w:val="NormalWeb"/>
              <w:ind w:left="2274" w:hanging="2274"/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Alamat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Domisili</w:t>
            </w:r>
            <w:proofErr w:type="spellEnd"/>
            <w:r>
              <w:rPr>
                <w:lang w:val="en-US"/>
              </w:rPr>
              <w:t xml:space="preserve">          : Jl. O </w:t>
            </w:r>
            <w:proofErr w:type="spellStart"/>
            <w:r>
              <w:rPr>
                <w:lang w:val="en-US"/>
              </w:rPr>
              <w:t>Kavling</w:t>
            </w:r>
            <w:proofErr w:type="spellEnd"/>
            <w:r>
              <w:rPr>
                <w:lang w:val="en-US"/>
              </w:rPr>
              <w:t xml:space="preserve"> No. 34, RT.009/RW.014, </w:t>
            </w:r>
            <w:proofErr w:type="spellStart"/>
            <w:r>
              <w:rPr>
                <w:lang w:val="en-US"/>
              </w:rPr>
              <w:t>Kel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Kebun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Baru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Kec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Tebet</w:t>
            </w:r>
            <w:proofErr w:type="spellEnd"/>
            <w:r>
              <w:rPr>
                <w:lang w:val="en-US"/>
              </w:rPr>
              <w:t>, Jakarta Selatan</w:t>
            </w:r>
          </w:p>
          <w:p w:rsidR="00F10CBD" w:rsidRDefault="00F10CBD" w:rsidP="000536A9">
            <w:pPr>
              <w:pStyle w:val="NormalWeb"/>
              <w:contextualSpacing/>
              <w:rPr>
                <w:lang w:val="en-US"/>
              </w:rPr>
            </w:pPr>
            <w:r>
              <w:t>Telepon/HP</w:t>
            </w:r>
            <w:r>
              <w:tab/>
            </w:r>
            <w:r>
              <w:tab/>
              <w:t xml:space="preserve">: </w:t>
            </w:r>
            <w:r>
              <w:rPr>
                <w:lang w:val="en-US"/>
              </w:rPr>
              <w:t>085216096677</w:t>
            </w:r>
            <w:r>
              <w:br/>
              <w:t>E-mail</w:t>
            </w:r>
            <w:r>
              <w:tab/>
            </w:r>
            <w:r>
              <w:tab/>
            </w:r>
            <w:r>
              <w:tab/>
              <w:t xml:space="preserve">: </w:t>
            </w:r>
            <w:r>
              <w:fldChar w:fldCharType="begin"/>
            </w:r>
            <w:r>
              <w:instrText>HYPERLINK "mailto:nilagemala08@gmail.com"</w:instrText>
            </w:r>
            <w:r>
              <w:fldChar w:fldCharType="separate"/>
            </w:r>
            <w:r w:rsidRPr="00A6724E">
              <w:rPr>
                <w:rStyle w:val="Hyperlink"/>
                <w:color w:val="auto"/>
                <w:u w:val="none"/>
              </w:rPr>
              <w:t>nilagemala08@gmail.com</w:t>
            </w:r>
            <w:r>
              <w:fldChar w:fldCharType="end"/>
            </w:r>
          </w:p>
          <w:p w:rsidR="00F10CBD" w:rsidRPr="00894BE9" w:rsidRDefault="00F10CBD" w:rsidP="000536A9">
            <w:pPr>
              <w:pStyle w:val="NormalWeb"/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Tinggi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Berat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badan</w:t>
            </w:r>
            <w:proofErr w:type="spellEnd"/>
            <w:r>
              <w:rPr>
                <w:lang w:val="en-US"/>
              </w:rPr>
              <w:t xml:space="preserve">    : 158 cm, 48 kg </w:t>
            </w:r>
          </w:p>
        </w:tc>
      </w:tr>
      <w:tr w:rsidR="00F10CBD" w:rsidTr="000536A9"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BD" w:rsidRPr="005A62A7" w:rsidRDefault="00F10CBD" w:rsidP="000536A9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A07A23">
              <w:rPr>
                <w:b/>
              </w:rPr>
              <w:t>PENDIDIKAN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05"/>
              <w:gridCol w:w="2968"/>
              <w:gridCol w:w="2145"/>
              <w:gridCol w:w="2432"/>
            </w:tblGrid>
            <w:tr w:rsidR="00F10CBD" w:rsidTr="000536A9">
              <w:tc>
                <w:tcPr>
                  <w:tcW w:w="1808" w:type="dxa"/>
                </w:tcPr>
                <w:p w:rsidR="00F10CBD" w:rsidRPr="00F06F3D" w:rsidRDefault="00F10CBD" w:rsidP="000536A9">
                  <w:pPr>
                    <w:pStyle w:val="NormalWeb"/>
                    <w:jc w:val="center"/>
                    <w:rPr>
                      <w:b/>
                    </w:rPr>
                  </w:pPr>
                  <w:r w:rsidRPr="00F06F3D">
                    <w:rPr>
                      <w:b/>
                    </w:rPr>
                    <w:t>Pendidikan</w:t>
                  </w:r>
                </w:p>
              </w:tc>
              <w:tc>
                <w:tcPr>
                  <w:tcW w:w="3227" w:type="dxa"/>
                </w:tcPr>
                <w:p w:rsidR="00F10CBD" w:rsidRPr="00F06F3D" w:rsidRDefault="00F10CBD" w:rsidP="000536A9">
                  <w:pPr>
                    <w:pStyle w:val="NormalWeb"/>
                    <w:jc w:val="center"/>
                    <w:rPr>
                      <w:b/>
                    </w:rPr>
                  </w:pPr>
                  <w:r w:rsidRPr="00F06F3D">
                    <w:rPr>
                      <w:b/>
                    </w:rPr>
                    <w:t>Institut</w:t>
                  </w:r>
                </w:p>
              </w:tc>
              <w:tc>
                <w:tcPr>
                  <w:tcW w:w="2294" w:type="dxa"/>
                </w:tcPr>
                <w:p w:rsidR="00F10CBD" w:rsidRPr="00F06F3D" w:rsidRDefault="00F10CBD" w:rsidP="000536A9">
                  <w:pPr>
                    <w:pStyle w:val="NormalWeb"/>
                    <w:jc w:val="center"/>
                    <w:rPr>
                      <w:b/>
                    </w:rPr>
                  </w:pPr>
                  <w:r w:rsidRPr="00F06F3D">
                    <w:rPr>
                      <w:b/>
                    </w:rPr>
                    <w:t>Jurusan</w:t>
                  </w:r>
                </w:p>
              </w:tc>
              <w:tc>
                <w:tcPr>
                  <w:tcW w:w="2597" w:type="dxa"/>
                </w:tcPr>
                <w:p w:rsidR="00F10CBD" w:rsidRPr="00F06F3D" w:rsidRDefault="00F10CBD" w:rsidP="000536A9">
                  <w:pPr>
                    <w:pStyle w:val="NormalWeb"/>
                    <w:jc w:val="center"/>
                    <w:rPr>
                      <w:b/>
                    </w:rPr>
                  </w:pPr>
                  <w:r w:rsidRPr="00F06F3D">
                    <w:rPr>
                      <w:b/>
                    </w:rPr>
                    <w:t>Tahun Pendidikan</w:t>
                  </w:r>
                </w:p>
              </w:tc>
            </w:tr>
            <w:tr w:rsidR="00F10CBD" w:rsidTr="000536A9">
              <w:trPr>
                <w:trHeight w:val="899"/>
              </w:trPr>
              <w:tc>
                <w:tcPr>
                  <w:tcW w:w="1808" w:type="dxa"/>
                </w:tcPr>
                <w:p w:rsidR="00F10CBD" w:rsidRDefault="00F10CBD" w:rsidP="000536A9">
                  <w:pPr>
                    <w:pStyle w:val="NormalWeb"/>
                  </w:pPr>
                  <w:r>
                    <w:t>SD</w:t>
                  </w:r>
                </w:p>
              </w:tc>
              <w:tc>
                <w:tcPr>
                  <w:tcW w:w="3227" w:type="dxa"/>
                </w:tcPr>
                <w:p w:rsidR="00F10CBD" w:rsidRDefault="00F10CBD" w:rsidP="000536A9">
                  <w:pPr>
                    <w:pStyle w:val="NormalWeb"/>
                    <w:contextualSpacing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SD </w:t>
                  </w:r>
                  <w:proofErr w:type="spellStart"/>
                  <w:r>
                    <w:rPr>
                      <w:lang w:val="en-US"/>
                    </w:rPr>
                    <w:t>Fransiskus</w:t>
                  </w:r>
                  <w:proofErr w:type="spellEnd"/>
                  <w:r>
                    <w:rPr>
                      <w:lang w:val="en-US"/>
                    </w:rPr>
                    <w:t xml:space="preserve"> Padang </w:t>
                  </w:r>
                  <w:proofErr w:type="spellStart"/>
                  <w:r>
                    <w:rPr>
                      <w:lang w:val="en-US"/>
                    </w:rPr>
                    <w:t>Panjang</w:t>
                  </w:r>
                  <w:proofErr w:type="spellEnd"/>
                </w:p>
                <w:p w:rsidR="00F10CBD" w:rsidRDefault="00F10CBD" w:rsidP="000536A9">
                  <w:pPr>
                    <w:pStyle w:val="NormalWeb"/>
                    <w:contextualSpacing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SDN 03 </w:t>
                  </w:r>
                  <w:proofErr w:type="spellStart"/>
                  <w:r>
                    <w:rPr>
                      <w:lang w:val="en-US"/>
                    </w:rPr>
                    <w:t>Balai-Balai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P.Panjang</w:t>
                  </w:r>
                  <w:proofErr w:type="spellEnd"/>
                </w:p>
                <w:p w:rsidR="00F10CBD" w:rsidRPr="00A111B9" w:rsidRDefault="00F10CBD" w:rsidP="000536A9">
                  <w:pPr>
                    <w:pStyle w:val="NormalWeb"/>
                    <w:contextualSpacing/>
                    <w:rPr>
                      <w:lang w:val="en-US"/>
                    </w:rPr>
                  </w:pPr>
                  <w:r>
                    <w:t>SDN 27 Ulakkarang Padang</w:t>
                  </w:r>
                </w:p>
              </w:tc>
              <w:tc>
                <w:tcPr>
                  <w:tcW w:w="2294" w:type="dxa"/>
                </w:tcPr>
                <w:p w:rsidR="00F10CBD" w:rsidRDefault="00F10CBD" w:rsidP="000536A9">
                  <w:pPr>
                    <w:pStyle w:val="NormalWeb"/>
                    <w:jc w:val="center"/>
                  </w:pPr>
                  <w:r>
                    <w:t>-</w:t>
                  </w:r>
                </w:p>
              </w:tc>
              <w:tc>
                <w:tcPr>
                  <w:tcW w:w="2597" w:type="dxa"/>
                </w:tcPr>
                <w:p w:rsidR="00F10CBD" w:rsidRPr="00A111B9" w:rsidRDefault="00F10CBD" w:rsidP="000536A9">
                  <w:pPr>
                    <w:pStyle w:val="NormalWeb"/>
                    <w:contextualSpacing/>
                    <w:jc w:val="center"/>
                    <w:rPr>
                      <w:lang w:val="en-US"/>
                    </w:rPr>
                  </w:pPr>
                  <w:r>
                    <w:t>1998 – 200</w:t>
                  </w:r>
                  <w:r>
                    <w:rPr>
                      <w:lang w:val="en-US"/>
                    </w:rPr>
                    <w:t>0</w:t>
                  </w:r>
                </w:p>
                <w:p w:rsidR="00F10CBD" w:rsidRDefault="00F10CBD" w:rsidP="000536A9">
                  <w:pPr>
                    <w:pStyle w:val="NormalWeb"/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2000 – 2002</w:t>
                  </w:r>
                </w:p>
                <w:p w:rsidR="00F10CBD" w:rsidRPr="00A111B9" w:rsidRDefault="00F10CBD" w:rsidP="000536A9">
                  <w:pPr>
                    <w:pStyle w:val="NormalWeb"/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2002 – 2004</w:t>
                  </w:r>
                </w:p>
              </w:tc>
            </w:tr>
            <w:tr w:rsidR="00F10CBD" w:rsidTr="000536A9">
              <w:tc>
                <w:tcPr>
                  <w:tcW w:w="1808" w:type="dxa"/>
                </w:tcPr>
                <w:p w:rsidR="00F10CBD" w:rsidRDefault="00F10CBD" w:rsidP="000536A9">
                  <w:pPr>
                    <w:pStyle w:val="NormalWeb"/>
                  </w:pPr>
                  <w:r>
                    <w:t>SMP</w:t>
                  </w:r>
                </w:p>
              </w:tc>
              <w:tc>
                <w:tcPr>
                  <w:tcW w:w="3227" w:type="dxa"/>
                </w:tcPr>
                <w:p w:rsidR="00F10CBD" w:rsidRDefault="00F10CBD" w:rsidP="000536A9">
                  <w:pPr>
                    <w:pStyle w:val="NormalWeb"/>
                  </w:pPr>
                  <w:r>
                    <w:t>MTsN Model Padang</w:t>
                  </w:r>
                </w:p>
              </w:tc>
              <w:tc>
                <w:tcPr>
                  <w:tcW w:w="2294" w:type="dxa"/>
                </w:tcPr>
                <w:p w:rsidR="00F10CBD" w:rsidRDefault="00F10CBD" w:rsidP="000536A9">
                  <w:pPr>
                    <w:pStyle w:val="NormalWeb"/>
                    <w:jc w:val="center"/>
                  </w:pPr>
                  <w:r>
                    <w:t>-</w:t>
                  </w:r>
                </w:p>
              </w:tc>
              <w:tc>
                <w:tcPr>
                  <w:tcW w:w="2597" w:type="dxa"/>
                </w:tcPr>
                <w:p w:rsidR="00F10CBD" w:rsidRDefault="00F10CBD" w:rsidP="000536A9">
                  <w:pPr>
                    <w:pStyle w:val="NormalWeb"/>
                    <w:jc w:val="center"/>
                  </w:pPr>
                  <w:r>
                    <w:t>2004 – 2007</w:t>
                  </w:r>
                </w:p>
              </w:tc>
            </w:tr>
            <w:tr w:rsidR="00F10CBD" w:rsidTr="000536A9">
              <w:tc>
                <w:tcPr>
                  <w:tcW w:w="1808" w:type="dxa"/>
                </w:tcPr>
                <w:p w:rsidR="00F10CBD" w:rsidRDefault="00F10CBD" w:rsidP="000536A9">
                  <w:pPr>
                    <w:pStyle w:val="NormalWeb"/>
                  </w:pPr>
                  <w:r>
                    <w:t>SMA</w:t>
                  </w:r>
                </w:p>
              </w:tc>
              <w:tc>
                <w:tcPr>
                  <w:tcW w:w="3227" w:type="dxa"/>
                </w:tcPr>
                <w:p w:rsidR="00F10CBD" w:rsidRDefault="00F10CBD" w:rsidP="000536A9">
                  <w:pPr>
                    <w:pStyle w:val="NormalWeb"/>
                  </w:pPr>
                  <w:r>
                    <w:t xml:space="preserve">SMAN 7 Padang </w:t>
                  </w:r>
                </w:p>
              </w:tc>
              <w:tc>
                <w:tcPr>
                  <w:tcW w:w="2294" w:type="dxa"/>
                </w:tcPr>
                <w:p w:rsidR="00F10CBD" w:rsidRDefault="00F10CBD" w:rsidP="000536A9">
                  <w:pPr>
                    <w:pStyle w:val="NormalWeb"/>
                  </w:pPr>
                  <w:r>
                    <w:t>IPA</w:t>
                  </w:r>
                </w:p>
              </w:tc>
              <w:tc>
                <w:tcPr>
                  <w:tcW w:w="2597" w:type="dxa"/>
                </w:tcPr>
                <w:p w:rsidR="00F10CBD" w:rsidRDefault="00F10CBD" w:rsidP="000536A9">
                  <w:pPr>
                    <w:pStyle w:val="NormalWeb"/>
                    <w:jc w:val="center"/>
                  </w:pPr>
                  <w:r>
                    <w:t>2007 – 2010</w:t>
                  </w:r>
                </w:p>
              </w:tc>
            </w:tr>
            <w:tr w:rsidR="00F10CBD" w:rsidTr="000536A9">
              <w:tc>
                <w:tcPr>
                  <w:tcW w:w="1808" w:type="dxa"/>
                </w:tcPr>
                <w:p w:rsidR="00F10CBD" w:rsidRDefault="00F10CBD" w:rsidP="000536A9">
                  <w:pPr>
                    <w:pStyle w:val="NormalWeb"/>
                  </w:pPr>
                  <w:r>
                    <w:t>UNIVERSITAS</w:t>
                  </w:r>
                </w:p>
              </w:tc>
              <w:tc>
                <w:tcPr>
                  <w:tcW w:w="3227" w:type="dxa"/>
                </w:tcPr>
                <w:p w:rsidR="00F10CBD" w:rsidRDefault="00F10CBD" w:rsidP="000536A9">
                  <w:pPr>
                    <w:pStyle w:val="NormalWeb"/>
                  </w:pPr>
                  <w:r>
                    <w:t>Universitas Bung Hatta</w:t>
                  </w:r>
                </w:p>
              </w:tc>
              <w:tc>
                <w:tcPr>
                  <w:tcW w:w="2294" w:type="dxa"/>
                </w:tcPr>
                <w:p w:rsidR="00F10CBD" w:rsidRDefault="00F10CBD" w:rsidP="000536A9">
                  <w:pPr>
                    <w:pStyle w:val="NormalWeb"/>
                  </w:pPr>
                  <w:r>
                    <w:t xml:space="preserve">S1 Ekonomi </w:t>
                  </w:r>
                  <w:proofErr w:type="spellStart"/>
                  <w:r>
                    <w:rPr>
                      <w:lang w:val="en-US"/>
                    </w:rPr>
                    <w:t>Jurusan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t>Akuntansi</w:t>
                  </w:r>
                </w:p>
              </w:tc>
              <w:tc>
                <w:tcPr>
                  <w:tcW w:w="2597" w:type="dxa"/>
                </w:tcPr>
                <w:p w:rsidR="00F10CBD" w:rsidRDefault="00F10CBD" w:rsidP="000536A9">
                  <w:pPr>
                    <w:pStyle w:val="NormalWeb"/>
                    <w:jc w:val="center"/>
                  </w:pPr>
                  <w:r>
                    <w:t>2010 – 2014</w:t>
                  </w:r>
                </w:p>
              </w:tc>
            </w:tr>
          </w:tbl>
          <w:p w:rsidR="00F10CBD" w:rsidRPr="00664C58" w:rsidRDefault="00F10CBD" w:rsidP="000536A9">
            <w:pPr>
              <w:pStyle w:val="NormalWeb"/>
              <w:ind w:firstLine="720"/>
              <w:jc w:val="both"/>
              <w:rPr>
                <w:lang w:val="en-US"/>
              </w:rPr>
            </w:pPr>
          </w:p>
        </w:tc>
      </w:tr>
    </w:tbl>
    <w:p w:rsidR="00F10CBD" w:rsidRDefault="00F10CBD" w:rsidP="00F10CBD">
      <w:pPr>
        <w:pStyle w:val="NormalWeb"/>
        <w:spacing w:before="0" w:beforeAutospacing="0" w:after="0" w:afterAutospacing="0"/>
        <w:ind w:firstLine="720"/>
        <w:jc w:val="both"/>
        <w:rPr>
          <w:lang w:val="en-US"/>
        </w:rPr>
      </w:pPr>
    </w:p>
    <w:p w:rsidR="00F10CBD" w:rsidRPr="00664C58" w:rsidRDefault="00F10CBD" w:rsidP="00F10CBD">
      <w:pPr>
        <w:pStyle w:val="NormalWeb"/>
        <w:spacing w:before="0" w:beforeAutospacing="0" w:after="0" w:afterAutospacing="0"/>
        <w:jc w:val="both"/>
        <w:rPr>
          <w:b/>
          <w:lang w:val="en-US"/>
        </w:rPr>
      </w:pPr>
      <w:r w:rsidRPr="00664C58">
        <w:rPr>
          <w:b/>
          <w:lang w:val="en-US"/>
        </w:rPr>
        <w:t>KETERAMPILAN:</w:t>
      </w:r>
    </w:p>
    <w:p w:rsidR="00F10CBD" w:rsidRPr="0062395F" w:rsidRDefault="00F10CBD" w:rsidP="00F10CBD">
      <w:pPr>
        <w:pStyle w:val="NormalWeb"/>
        <w:spacing w:before="0" w:beforeAutospacing="0" w:after="0" w:afterAutospacing="0"/>
        <w:ind w:firstLine="720"/>
        <w:jc w:val="both"/>
        <w:rPr>
          <w:lang w:val="en-US"/>
        </w:rPr>
      </w:pPr>
      <w:r>
        <w:t>Saya mampu</w:t>
      </w:r>
      <w:r>
        <w:rPr>
          <w:lang w:val="en-US"/>
        </w:rPr>
        <w:t xml:space="preserve"> </w:t>
      </w:r>
      <w:r>
        <w:t xml:space="preserve">menggunakan </w:t>
      </w:r>
      <w:proofErr w:type="spellStart"/>
      <w:r>
        <w:rPr>
          <w:lang w:val="en-US"/>
        </w:rPr>
        <w:t>komputer</w:t>
      </w:r>
      <w:proofErr w:type="spellEnd"/>
      <w:r>
        <w:rPr>
          <w:lang w:val="en-US"/>
        </w:rPr>
        <w:t xml:space="preserve">, internet,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mengaplikasikan</w:t>
      </w:r>
      <w:proofErr w:type="spellEnd"/>
      <w:r>
        <w:rPr>
          <w:lang w:val="en-US"/>
        </w:rPr>
        <w:t xml:space="preserve"> program Ms. </w:t>
      </w:r>
      <w:proofErr w:type="gramStart"/>
      <w:r>
        <w:rPr>
          <w:lang w:val="en-US"/>
        </w:rPr>
        <w:t>Office, program MYOB (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SPSS (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) yang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pelajari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>
        <w:t>Saya memiliki latar belakang pendidikan yang sangat memuaskan.</w:t>
      </w:r>
    </w:p>
    <w:p w:rsidR="00F10CBD" w:rsidRDefault="00F10CBD" w:rsidP="00F10CBD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F10CBD" w:rsidRPr="00664C58" w:rsidRDefault="00F10CBD" w:rsidP="00F10CBD">
      <w:pPr>
        <w:pStyle w:val="NormalWeb"/>
        <w:spacing w:before="0" w:beforeAutospacing="0" w:after="0" w:afterAutospacing="0"/>
        <w:jc w:val="both"/>
        <w:rPr>
          <w:b/>
          <w:lang w:val="en-US"/>
        </w:rPr>
      </w:pPr>
      <w:r w:rsidRPr="00664C58">
        <w:rPr>
          <w:b/>
          <w:lang w:val="en-US"/>
        </w:rPr>
        <w:t>PENGALAMAN ORGANISASI:</w:t>
      </w:r>
    </w:p>
    <w:p w:rsidR="00F10CBD" w:rsidRDefault="00F10CBD" w:rsidP="00F10CBD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2007-2010 </w:t>
      </w:r>
      <w:r>
        <w:rPr>
          <w:lang w:val="en-US"/>
        </w:rPr>
        <w:tab/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Mesjid</w:t>
      </w:r>
      <w:proofErr w:type="spellEnd"/>
      <w:r>
        <w:rPr>
          <w:lang w:val="en-US"/>
        </w:rPr>
        <w:t xml:space="preserve"> Al-Aziz </w:t>
      </w:r>
      <w:proofErr w:type="spellStart"/>
      <w:r>
        <w:rPr>
          <w:lang w:val="en-US"/>
        </w:rPr>
        <w:t>Ibnu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Abdussalam</w:t>
      </w:r>
      <w:proofErr w:type="spellEnd"/>
    </w:p>
    <w:p w:rsidR="00F10CBD" w:rsidRDefault="00F10CBD" w:rsidP="00F10CBD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F10CBD" w:rsidRPr="00664C58" w:rsidRDefault="00F10CBD" w:rsidP="00F10CBD">
      <w:pPr>
        <w:pStyle w:val="NormalWeb"/>
        <w:spacing w:before="0" w:beforeAutospacing="0" w:after="0" w:afterAutospacing="0"/>
        <w:jc w:val="both"/>
        <w:rPr>
          <w:b/>
          <w:lang w:val="en-US"/>
        </w:rPr>
      </w:pPr>
      <w:r w:rsidRPr="00664C58">
        <w:rPr>
          <w:b/>
          <w:lang w:val="en-US"/>
        </w:rPr>
        <w:t>PENGALAMAN KERJA:</w:t>
      </w:r>
    </w:p>
    <w:p w:rsidR="00F10CBD" w:rsidRDefault="00F10CBD" w:rsidP="00F10CBD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lang w:val="en-US"/>
        </w:rPr>
        <w:t>2013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Asisten</w:t>
      </w:r>
      <w:proofErr w:type="spellEnd"/>
      <w:r w:rsidRPr="00664C58">
        <w:rPr>
          <w:lang w:val="en-US"/>
        </w:rPr>
        <w:t xml:space="preserve"> </w:t>
      </w:r>
      <w:proofErr w:type="spellStart"/>
      <w:r w:rsidRPr="00664C58">
        <w:rPr>
          <w:lang w:val="en-US"/>
        </w:rPr>
        <w:t>di</w:t>
      </w:r>
      <w:proofErr w:type="spellEnd"/>
      <w:r w:rsidRPr="00664C58">
        <w:rPr>
          <w:lang w:val="en-US"/>
        </w:rPr>
        <w:t xml:space="preserve"> </w:t>
      </w:r>
      <w:r w:rsidRPr="00664C58">
        <w:rPr>
          <w:shd w:val="clear" w:color="auto" w:fill="FFFFFF"/>
        </w:rPr>
        <w:t>Badan Perencanaan Pengembangan dan Pengendalian</w:t>
      </w:r>
      <w:r>
        <w:rPr>
          <w:shd w:val="clear" w:color="auto" w:fill="FFFFFF"/>
          <w:lang w:val="en-US"/>
        </w:rPr>
        <w:t xml:space="preserve"> </w:t>
      </w:r>
      <w:r w:rsidRPr="00664C58">
        <w:rPr>
          <w:shd w:val="clear" w:color="auto" w:fill="FFFFFF"/>
        </w:rPr>
        <w:t>Mutu</w:t>
      </w:r>
    </w:p>
    <w:p w:rsidR="00F10CBD" w:rsidRDefault="00F10CBD" w:rsidP="00F10CBD">
      <w:pPr>
        <w:pStyle w:val="NormalWeb"/>
        <w:spacing w:before="0" w:beforeAutospacing="0" w:after="0" w:afterAutospacing="0"/>
        <w:ind w:left="720" w:firstLine="720"/>
        <w:jc w:val="both"/>
        <w:rPr>
          <w:shd w:val="clear" w:color="auto" w:fill="FFFFFF"/>
          <w:lang w:val="en-US"/>
        </w:rPr>
      </w:pPr>
      <w:r w:rsidRPr="00664C58">
        <w:rPr>
          <w:shd w:val="clear" w:color="auto" w:fill="FFFFFF"/>
        </w:rPr>
        <w:t>Universitas Bung Hatta  (BP3M UBH)</w:t>
      </w:r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mengurus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kuisioner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mahasiswa</w:t>
      </w:r>
      <w:proofErr w:type="spellEnd"/>
    </w:p>
    <w:p w:rsidR="00F10CBD" w:rsidRDefault="00F10CBD" w:rsidP="00F10CBD">
      <w:pPr>
        <w:pStyle w:val="NormalWeb"/>
        <w:spacing w:before="0" w:beforeAutospacing="0" w:after="0" w:afterAutospacing="0"/>
        <w:ind w:firstLine="1440"/>
        <w:jc w:val="both"/>
        <w:rPr>
          <w:shd w:val="clear" w:color="auto" w:fill="FFFFFF"/>
          <w:lang w:val="en-US"/>
        </w:rPr>
      </w:pPr>
      <w:proofErr w:type="spellStart"/>
      <w:proofErr w:type="gramStart"/>
      <w:r>
        <w:rPr>
          <w:shd w:val="clear" w:color="auto" w:fill="FFFFFF"/>
          <w:lang w:val="en-US"/>
        </w:rPr>
        <w:t>untuk</w:t>
      </w:r>
      <w:proofErr w:type="spellEnd"/>
      <w:proofErr w:type="gram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melihat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kinerja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dosen</w:t>
      </w:r>
      <w:proofErr w:type="spellEnd"/>
      <w:r>
        <w:rPr>
          <w:shd w:val="clear" w:color="auto" w:fill="FFFFFF"/>
          <w:lang w:val="en-US"/>
        </w:rPr>
        <w:t>.</w:t>
      </w:r>
    </w:p>
    <w:p w:rsidR="00F10CBD" w:rsidRDefault="00F10CBD" w:rsidP="00F10CBD">
      <w:pPr>
        <w:pStyle w:val="NormalWeb"/>
        <w:spacing w:before="0" w:beforeAutospacing="0" w:after="0" w:afterAutospacing="0"/>
        <w:ind w:firstLine="1440"/>
        <w:jc w:val="both"/>
        <w:rPr>
          <w:shd w:val="clear" w:color="auto" w:fill="FFFFFF"/>
          <w:lang w:val="en-US"/>
        </w:rPr>
      </w:pPr>
    </w:p>
    <w:p w:rsidR="00F10CBD" w:rsidRDefault="00F10CBD" w:rsidP="00F10CBD">
      <w:pPr>
        <w:pStyle w:val="NormalWeb"/>
        <w:spacing w:before="0" w:beforeAutospacing="0" w:after="0" w:afterAutospacing="0"/>
        <w:ind w:firstLine="1440"/>
        <w:jc w:val="both"/>
        <w:rPr>
          <w:shd w:val="clear" w:color="auto" w:fill="FFFFFF"/>
          <w:lang w:val="en-US"/>
        </w:rPr>
      </w:pPr>
    </w:p>
    <w:p w:rsidR="00F10CBD" w:rsidRDefault="00F10CBD" w:rsidP="00F10CBD">
      <w:pPr>
        <w:pStyle w:val="NormalWeb"/>
        <w:spacing w:before="0" w:beforeAutospacing="0" w:after="0" w:afterAutospacing="0"/>
        <w:ind w:left="720" w:hanging="72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lastRenderedPageBreak/>
        <w:t>2015</w:t>
      </w:r>
      <w:r>
        <w:rPr>
          <w:shd w:val="clear" w:color="auto" w:fill="FFFFFF"/>
          <w:lang w:val="en-US"/>
        </w:rPr>
        <w:tab/>
      </w:r>
      <w:r>
        <w:rPr>
          <w:shd w:val="clear" w:color="auto" w:fill="FFFFFF"/>
          <w:lang w:val="en-US"/>
        </w:rPr>
        <w:tab/>
        <w:t xml:space="preserve">Accounting &amp; Tax Staff </w:t>
      </w:r>
      <w:proofErr w:type="spellStart"/>
      <w:r>
        <w:rPr>
          <w:shd w:val="clear" w:color="auto" w:fill="FFFFFF"/>
          <w:lang w:val="en-US"/>
        </w:rPr>
        <w:t>di</w:t>
      </w:r>
      <w:proofErr w:type="spellEnd"/>
      <w:r>
        <w:rPr>
          <w:shd w:val="clear" w:color="auto" w:fill="FFFFFF"/>
          <w:lang w:val="en-US"/>
        </w:rPr>
        <w:t xml:space="preserve"> KAP Drs. </w:t>
      </w:r>
      <w:proofErr w:type="spellStart"/>
      <w:r>
        <w:rPr>
          <w:shd w:val="clear" w:color="auto" w:fill="FFFFFF"/>
          <w:lang w:val="en-US"/>
        </w:rPr>
        <w:t>Selamat</w:t>
      </w:r>
      <w:proofErr w:type="spellEnd"/>
      <w:r>
        <w:rPr>
          <w:shd w:val="clear" w:color="auto" w:fill="FFFFFF"/>
          <w:lang w:val="en-US"/>
        </w:rPr>
        <w:t xml:space="preserve">, </w:t>
      </w:r>
      <w:proofErr w:type="spellStart"/>
      <w:r>
        <w:rPr>
          <w:shd w:val="clear" w:color="auto" w:fill="FFFFFF"/>
          <w:lang w:val="en-US"/>
        </w:rPr>
        <w:t>Akt</w:t>
      </w:r>
      <w:proofErr w:type="spellEnd"/>
      <w:r>
        <w:rPr>
          <w:shd w:val="clear" w:color="auto" w:fill="FFFFFF"/>
          <w:lang w:val="en-US"/>
        </w:rPr>
        <w:t xml:space="preserve">. CPA, </w:t>
      </w:r>
      <w:proofErr w:type="spellStart"/>
      <w:r>
        <w:rPr>
          <w:shd w:val="clear" w:color="auto" w:fill="FFFFFF"/>
          <w:lang w:val="en-US"/>
        </w:rPr>
        <w:t>mengerjakan</w:t>
      </w:r>
      <w:proofErr w:type="spellEnd"/>
    </w:p>
    <w:p w:rsidR="00F10CBD" w:rsidRDefault="00F10CBD" w:rsidP="00F10CBD">
      <w:pPr>
        <w:pStyle w:val="NormalWeb"/>
        <w:spacing w:before="0" w:beforeAutospacing="0" w:after="0" w:afterAutospacing="0"/>
        <w:ind w:left="720" w:firstLine="720"/>
        <w:jc w:val="both"/>
        <w:rPr>
          <w:shd w:val="clear" w:color="auto" w:fill="FFFFFF"/>
          <w:lang w:val="en-US"/>
        </w:rPr>
      </w:pPr>
      <w:proofErr w:type="gramStart"/>
      <w:r>
        <w:rPr>
          <w:shd w:val="clear" w:color="auto" w:fill="FFFFFF"/>
          <w:lang w:val="en-US"/>
        </w:rPr>
        <w:t xml:space="preserve">Accounting &amp; </w:t>
      </w:r>
      <w:proofErr w:type="spellStart"/>
      <w:r>
        <w:rPr>
          <w:shd w:val="clear" w:color="auto" w:fill="FFFFFF"/>
          <w:lang w:val="en-US"/>
        </w:rPr>
        <w:t>Pajak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bulan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dan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tahunan</w:t>
      </w:r>
      <w:proofErr w:type="spellEnd"/>
      <w:r>
        <w:rPr>
          <w:shd w:val="clear" w:color="auto" w:fill="FFFFFF"/>
          <w:lang w:val="en-US"/>
        </w:rPr>
        <w:t>.</w:t>
      </w:r>
      <w:proofErr w:type="gramEnd"/>
    </w:p>
    <w:p w:rsidR="00F10CBD" w:rsidRDefault="00F10CBD" w:rsidP="00F10CBD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en-US"/>
        </w:rPr>
      </w:pPr>
    </w:p>
    <w:p w:rsidR="00F10CBD" w:rsidRDefault="00F10CBD" w:rsidP="00F10CBD">
      <w:pPr>
        <w:pStyle w:val="NormalWeb"/>
        <w:spacing w:before="0" w:beforeAutospacing="0" w:after="0" w:afterAutospacing="0"/>
        <w:jc w:val="both"/>
        <w:rPr>
          <w:b/>
          <w:shd w:val="clear" w:color="auto" w:fill="FFFFFF"/>
          <w:lang w:val="en-US"/>
        </w:rPr>
      </w:pPr>
      <w:r w:rsidRPr="00A111B9">
        <w:rPr>
          <w:b/>
          <w:shd w:val="clear" w:color="auto" w:fill="FFFFFF"/>
          <w:lang w:val="en-US"/>
        </w:rPr>
        <w:t>SEMINAR/TRA</w:t>
      </w:r>
      <w:r>
        <w:rPr>
          <w:b/>
          <w:shd w:val="clear" w:color="auto" w:fill="FFFFFF"/>
          <w:lang w:val="en-US"/>
        </w:rPr>
        <w:t>I</w:t>
      </w:r>
      <w:r w:rsidRPr="00A111B9">
        <w:rPr>
          <w:b/>
          <w:shd w:val="clear" w:color="auto" w:fill="FFFFFF"/>
          <w:lang w:val="en-US"/>
        </w:rPr>
        <w:t>NING:</w:t>
      </w:r>
    </w:p>
    <w:p w:rsidR="00F10CBD" w:rsidRDefault="00F10CBD" w:rsidP="00F10CBD">
      <w:pPr>
        <w:pStyle w:val="NormalWeb"/>
        <w:spacing w:before="0" w:beforeAutospacing="0" w:after="0" w:afterAutospacing="0"/>
        <w:jc w:val="both"/>
        <w:rPr>
          <w:b/>
          <w:shd w:val="clear" w:color="auto" w:fill="FFFFFF"/>
          <w:lang w:val="en-US"/>
        </w:rPr>
      </w:pPr>
    </w:p>
    <w:p w:rsidR="00F10CBD" w:rsidRPr="007519ED" w:rsidRDefault="00F10CBD" w:rsidP="00F10CBD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19ED">
        <w:rPr>
          <w:shd w:val="clear" w:color="auto" w:fill="FFFFFF"/>
          <w:lang w:val="en-US"/>
        </w:rPr>
        <w:t>2010</w:t>
      </w:r>
    </w:p>
    <w:p w:rsidR="00F10CBD" w:rsidRPr="007519ED" w:rsidRDefault="00F10CBD" w:rsidP="00F10CBD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19ED">
        <w:rPr>
          <w:shd w:val="clear" w:color="auto" w:fill="FFFFFF"/>
          <w:lang w:val="en-US"/>
        </w:rPr>
        <w:t xml:space="preserve">Seminar </w:t>
      </w:r>
      <w:proofErr w:type="spellStart"/>
      <w:r w:rsidRPr="007519ED">
        <w:rPr>
          <w:shd w:val="clear" w:color="auto" w:fill="FFFFFF"/>
          <w:lang w:val="en-US"/>
        </w:rPr>
        <w:t>Kewirausahaan</w:t>
      </w:r>
      <w:proofErr w:type="spellEnd"/>
      <w:r w:rsidRPr="007519ED">
        <w:rPr>
          <w:shd w:val="clear" w:color="auto" w:fill="FFFFFF"/>
          <w:lang w:val="en-US"/>
        </w:rPr>
        <w:t xml:space="preserve"> 2010 – “Actualize Dream and Changing Future With </w:t>
      </w:r>
      <w:proofErr w:type="spellStart"/>
      <w:r w:rsidRPr="007519ED">
        <w:rPr>
          <w:shd w:val="clear" w:color="auto" w:fill="FFFFFF"/>
          <w:lang w:val="en-US"/>
        </w:rPr>
        <w:t>Enterpreneurship</w:t>
      </w:r>
      <w:proofErr w:type="spellEnd"/>
      <w:r w:rsidRPr="007519ED">
        <w:rPr>
          <w:shd w:val="clear" w:color="auto" w:fill="FFFFFF"/>
          <w:lang w:val="en-US"/>
        </w:rPr>
        <w:t>”</w:t>
      </w:r>
    </w:p>
    <w:p w:rsidR="00F10CBD" w:rsidRDefault="00F10CBD" w:rsidP="00F10CBD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19ED">
        <w:rPr>
          <w:shd w:val="clear" w:color="auto" w:fill="FFFFFF"/>
          <w:lang w:val="en-US"/>
        </w:rPr>
        <w:t>2011</w:t>
      </w:r>
    </w:p>
    <w:p w:rsidR="00F10CBD" w:rsidRPr="007519ED" w:rsidRDefault="00F10CBD" w:rsidP="00F10CB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Seminar </w:t>
      </w:r>
      <w:proofErr w:type="spellStart"/>
      <w:r>
        <w:rPr>
          <w:shd w:val="clear" w:color="auto" w:fill="FFFFFF"/>
          <w:lang w:val="en-US"/>
        </w:rPr>
        <w:t>Nasional</w:t>
      </w:r>
      <w:proofErr w:type="spellEnd"/>
      <w:r>
        <w:rPr>
          <w:shd w:val="clear" w:color="auto" w:fill="FFFFFF"/>
          <w:lang w:val="en-US"/>
        </w:rPr>
        <w:t xml:space="preserve"> – “</w:t>
      </w:r>
      <w:proofErr w:type="spellStart"/>
      <w:r>
        <w:rPr>
          <w:shd w:val="clear" w:color="auto" w:fill="FFFFFF"/>
          <w:lang w:val="en-US"/>
        </w:rPr>
        <w:t>Startegi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dalam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Pengelolaan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dan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Pengendalian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Keuangan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untuk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Mewujudkan</w:t>
      </w:r>
      <w:proofErr w:type="spellEnd"/>
      <w:r>
        <w:rPr>
          <w:shd w:val="clear" w:color="auto" w:fill="FFFFFF"/>
          <w:lang w:val="en-US"/>
        </w:rPr>
        <w:t xml:space="preserve"> Indonesia </w:t>
      </w:r>
      <w:proofErr w:type="spellStart"/>
      <w:r>
        <w:rPr>
          <w:shd w:val="clear" w:color="auto" w:fill="FFFFFF"/>
          <w:lang w:val="en-US"/>
        </w:rPr>
        <w:t>Bersih</w:t>
      </w:r>
      <w:proofErr w:type="spellEnd"/>
      <w:r>
        <w:rPr>
          <w:shd w:val="clear" w:color="auto" w:fill="FFFFFF"/>
          <w:lang w:val="en-US"/>
        </w:rPr>
        <w:t>”</w:t>
      </w:r>
    </w:p>
    <w:p w:rsidR="00F10CBD" w:rsidRPr="007519ED" w:rsidRDefault="00F10CBD" w:rsidP="00F10CB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19ED">
        <w:rPr>
          <w:shd w:val="clear" w:color="auto" w:fill="FFFFFF"/>
          <w:lang w:val="en-US"/>
        </w:rPr>
        <w:t xml:space="preserve">Seminar </w:t>
      </w:r>
      <w:proofErr w:type="spellStart"/>
      <w:r w:rsidRPr="007519ED">
        <w:rPr>
          <w:shd w:val="clear" w:color="auto" w:fill="FFFFFF"/>
          <w:lang w:val="en-US"/>
        </w:rPr>
        <w:t>Nasional</w:t>
      </w:r>
      <w:proofErr w:type="spellEnd"/>
      <w:r w:rsidRPr="007519ED">
        <w:rPr>
          <w:shd w:val="clear" w:color="auto" w:fill="FFFFFF"/>
          <w:lang w:val="en-US"/>
        </w:rPr>
        <w:t xml:space="preserve"> – “Islamic Financial Services in Banking Applications”</w:t>
      </w:r>
    </w:p>
    <w:p w:rsidR="00F10CBD" w:rsidRDefault="00F10CBD" w:rsidP="00F10CB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19ED">
        <w:rPr>
          <w:shd w:val="clear" w:color="auto" w:fill="FFFFFF"/>
          <w:lang w:val="en-US"/>
        </w:rPr>
        <w:t>Seminar Campus to Campus – “</w:t>
      </w:r>
      <w:proofErr w:type="spellStart"/>
      <w:r w:rsidRPr="007519ED">
        <w:rPr>
          <w:shd w:val="clear" w:color="auto" w:fill="FFFFFF"/>
          <w:lang w:val="en-US"/>
        </w:rPr>
        <w:t>Transformasi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Menuju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Pasar</w:t>
      </w:r>
      <w:proofErr w:type="spellEnd"/>
      <w:r w:rsidRPr="007519ED">
        <w:rPr>
          <w:shd w:val="clear" w:color="auto" w:fill="FFFFFF"/>
          <w:lang w:val="en-US"/>
        </w:rPr>
        <w:t xml:space="preserve"> Modal yang Modern </w:t>
      </w:r>
      <w:proofErr w:type="spellStart"/>
      <w:r w:rsidRPr="007519ED">
        <w:rPr>
          <w:shd w:val="clear" w:color="auto" w:fill="FFFFFF"/>
          <w:lang w:val="en-US"/>
        </w:rPr>
        <w:t>Terpecaya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dan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Berkelanjutan</w:t>
      </w:r>
      <w:proofErr w:type="spellEnd"/>
      <w:r w:rsidRPr="007519ED">
        <w:rPr>
          <w:shd w:val="clear" w:color="auto" w:fill="FFFFFF"/>
          <w:lang w:val="en-US"/>
        </w:rPr>
        <w:t>”</w:t>
      </w:r>
    </w:p>
    <w:p w:rsidR="00F10CBD" w:rsidRPr="007519ED" w:rsidRDefault="00F10CBD" w:rsidP="00F10CB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Seminar </w:t>
      </w:r>
      <w:proofErr w:type="spellStart"/>
      <w:r>
        <w:rPr>
          <w:shd w:val="clear" w:color="auto" w:fill="FFFFFF"/>
          <w:lang w:val="en-US"/>
        </w:rPr>
        <w:t>Perpajakan</w:t>
      </w:r>
      <w:proofErr w:type="spellEnd"/>
      <w:r>
        <w:rPr>
          <w:shd w:val="clear" w:color="auto" w:fill="FFFFFF"/>
          <w:lang w:val="en-US"/>
        </w:rPr>
        <w:t xml:space="preserve"> – “</w:t>
      </w:r>
      <w:proofErr w:type="spellStart"/>
      <w:r>
        <w:rPr>
          <w:shd w:val="clear" w:color="auto" w:fill="FFFFFF"/>
          <w:lang w:val="en-US"/>
        </w:rPr>
        <w:t>Jadikan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Pajak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Sebagai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Sahabat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Semua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Orang</w:t>
      </w:r>
      <w:proofErr w:type="spellEnd"/>
      <w:r>
        <w:rPr>
          <w:shd w:val="clear" w:color="auto" w:fill="FFFFFF"/>
          <w:lang w:val="en-US"/>
        </w:rPr>
        <w:t>”</w:t>
      </w:r>
    </w:p>
    <w:p w:rsidR="00F10CBD" w:rsidRDefault="00F10CBD" w:rsidP="00F10CBD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19ED">
        <w:rPr>
          <w:shd w:val="clear" w:color="auto" w:fill="FFFFFF"/>
          <w:lang w:val="en-US"/>
        </w:rPr>
        <w:t>2012</w:t>
      </w:r>
    </w:p>
    <w:p w:rsidR="00F10CBD" w:rsidRPr="007519ED" w:rsidRDefault="00F10CBD" w:rsidP="00F10CB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Seminar </w:t>
      </w:r>
      <w:proofErr w:type="spellStart"/>
      <w:r>
        <w:rPr>
          <w:shd w:val="clear" w:color="auto" w:fill="FFFFFF"/>
          <w:lang w:val="en-US"/>
        </w:rPr>
        <w:t>Nasional</w:t>
      </w:r>
      <w:proofErr w:type="spellEnd"/>
      <w:r>
        <w:rPr>
          <w:shd w:val="clear" w:color="auto" w:fill="FFFFFF"/>
          <w:lang w:val="en-US"/>
        </w:rPr>
        <w:t xml:space="preserve"> – “Indonesia </w:t>
      </w:r>
      <w:proofErr w:type="spellStart"/>
      <w:r>
        <w:rPr>
          <w:shd w:val="clear" w:color="auto" w:fill="FFFFFF"/>
          <w:lang w:val="en-US"/>
        </w:rPr>
        <w:t>Pasca</w:t>
      </w:r>
      <w:proofErr w:type="spellEnd"/>
      <w:r>
        <w:rPr>
          <w:shd w:val="clear" w:color="auto" w:fill="FFFFFF"/>
          <w:lang w:val="en-US"/>
        </w:rPr>
        <w:t xml:space="preserve"> </w:t>
      </w:r>
      <w:proofErr w:type="spellStart"/>
      <w:r>
        <w:rPr>
          <w:shd w:val="clear" w:color="auto" w:fill="FFFFFF"/>
          <w:lang w:val="en-US"/>
        </w:rPr>
        <w:t>Triwulan</w:t>
      </w:r>
      <w:proofErr w:type="spellEnd"/>
      <w:r>
        <w:rPr>
          <w:shd w:val="clear" w:color="auto" w:fill="FFFFFF"/>
          <w:lang w:val="en-US"/>
        </w:rPr>
        <w:t xml:space="preserve"> I </w:t>
      </w:r>
      <w:proofErr w:type="spellStart"/>
      <w:r>
        <w:rPr>
          <w:shd w:val="clear" w:color="auto" w:fill="FFFFFF"/>
          <w:lang w:val="en-US"/>
        </w:rPr>
        <w:t>Penerapan</w:t>
      </w:r>
      <w:proofErr w:type="spellEnd"/>
      <w:r>
        <w:rPr>
          <w:shd w:val="clear" w:color="auto" w:fill="FFFFFF"/>
          <w:lang w:val="en-US"/>
        </w:rPr>
        <w:t xml:space="preserve"> IFRS”</w:t>
      </w:r>
    </w:p>
    <w:p w:rsidR="00F10CBD" w:rsidRPr="007519ED" w:rsidRDefault="00F10CBD" w:rsidP="00F10CB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19ED">
        <w:rPr>
          <w:shd w:val="clear" w:color="auto" w:fill="FFFFFF"/>
          <w:lang w:val="en-US"/>
        </w:rPr>
        <w:t>Seminar “TOEIC and PRACTICE” (STOP) – “English The Language Global Opportunity”</w:t>
      </w:r>
    </w:p>
    <w:p w:rsidR="00F10CBD" w:rsidRPr="007519ED" w:rsidRDefault="00F10CBD" w:rsidP="00F10CBD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19ED">
        <w:rPr>
          <w:shd w:val="clear" w:color="auto" w:fill="FFFFFF"/>
          <w:lang w:val="en-US"/>
        </w:rPr>
        <w:t>2013</w:t>
      </w:r>
    </w:p>
    <w:p w:rsidR="00F10CBD" w:rsidRPr="007519ED" w:rsidRDefault="00F10CBD" w:rsidP="00F10CB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19ED">
        <w:rPr>
          <w:shd w:val="clear" w:color="auto" w:fill="FFFFFF"/>
          <w:lang w:val="en-US"/>
        </w:rPr>
        <w:t xml:space="preserve">Seminar </w:t>
      </w:r>
      <w:proofErr w:type="spellStart"/>
      <w:r w:rsidRPr="007519ED">
        <w:rPr>
          <w:shd w:val="clear" w:color="auto" w:fill="FFFFFF"/>
          <w:lang w:val="en-US"/>
        </w:rPr>
        <w:t>Nasional</w:t>
      </w:r>
      <w:proofErr w:type="spellEnd"/>
      <w:r w:rsidRPr="007519ED">
        <w:rPr>
          <w:shd w:val="clear" w:color="auto" w:fill="FFFFFF"/>
          <w:lang w:val="en-US"/>
        </w:rPr>
        <w:t xml:space="preserve"> – “</w:t>
      </w:r>
      <w:proofErr w:type="spellStart"/>
      <w:r w:rsidRPr="007519ED">
        <w:rPr>
          <w:shd w:val="clear" w:color="auto" w:fill="FFFFFF"/>
          <w:lang w:val="en-US"/>
        </w:rPr>
        <w:t>Pentingnya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Akuntansi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Forensik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dalam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Rangka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Meminimalisasi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Tindakan</w:t>
      </w:r>
      <w:proofErr w:type="spellEnd"/>
      <w:r w:rsidRPr="007519ED">
        <w:rPr>
          <w:shd w:val="clear" w:color="auto" w:fill="FFFFFF"/>
          <w:lang w:val="en-US"/>
        </w:rPr>
        <w:t xml:space="preserve"> Financial Fraud </w:t>
      </w:r>
      <w:proofErr w:type="spellStart"/>
      <w:r w:rsidRPr="007519ED">
        <w:rPr>
          <w:shd w:val="clear" w:color="auto" w:fill="FFFFFF"/>
          <w:lang w:val="en-US"/>
        </w:rPr>
        <w:t>di</w:t>
      </w:r>
      <w:proofErr w:type="spellEnd"/>
      <w:r w:rsidRPr="007519ED">
        <w:rPr>
          <w:shd w:val="clear" w:color="auto" w:fill="FFFFFF"/>
          <w:lang w:val="en-US"/>
        </w:rPr>
        <w:t xml:space="preserve"> Indonesia”</w:t>
      </w:r>
    </w:p>
    <w:p w:rsidR="00F10CBD" w:rsidRPr="007519ED" w:rsidRDefault="00F10CBD" w:rsidP="00F10CBD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19ED">
        <w:rPr>
          <w:shd w:val="clear" w:color="auto" w:fill="FFFFFF"/>
          <w:lang w:val="en-US"/>
        </w:rPr>
        <w:t>2014</w:t>
      </w:r>
    </w:p>
    <w:p w:rsidR="00F10CBD" w:rsidRPr="007519ED" w:rsidRDefault="00F10CBD" w:rsidP="00F10CB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  <w:lang w:val="en-US"/>
        </w:rPr>
      </w:pPr>
      <w:r w:rsidRPr="007519ED">
        <w:rPr>
          <w:shd w:val="clear" w:color="auto" w:fill="FFFFFF"/>
          <w:lang w:val="en-US"/>
        </w:rPr>
        <w:t xml:space="preserve">Seminar </w:t>
      </w:r>
      <w:proofErr w:type="spellStart"/>
      <w:r w:rsidRPr="007519ED">
        <w:rPr>
          <w:shd w:val="clear" w:color="auto" w:fill="FFFFFF"/>
          <w:lang w:val="en-US"/>
        </w:rPr>
        <w:t>Nasional</w:t>
      </w:r>
      <w:proofErr w:type="spellEnd"/>
      <w:r w:rsidRPr="007519ED">
        <w:rPr>
          <w:shd w:val="clear" w:color="auto" w:fill="FFFFFF"/>
          <w:lang w:val="en-US"/>
        </w:rPr>
        <w:t xml:space="preserve"> – “</w:t>
      </w:r>
      <w:proofErr w:type="spellStart"/>
      <w:r w:rsidRPr="007519ED">
        <w:rPr>
          <w:shd w:val="clear" w:color="auto" w:fill="FFFFFF"/>
          <w:lang w:val="en-US"/>
        </w:rPr>
        <w:t>Reposisi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Ekonomi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Nasional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Menyongsong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Masyarakat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Ekonomi</w:t>
      </w:r>
      <w:proofErr w:type="spellEnd"/>
      <w:r w:rsidRPr="007519ED">
        <w:rPr>
          <w:shd w:val="clear" w:color="auto" w:fill="FFFFFF"/>
          <w:lang w:val="en-US"/>
        </w:rPr>
        <w:t xml:space="preserve"> </w:t>
      </w:r>
      <w:proofErr w:type="spellStart"/>
      <w:r w:rsidRPr="007519ED">
        <w:rPr>
          <w:shd w:val="clear" w:color="auto" w:fill="FFFFFF"/>
          <w:lang w:val="en-US"/>
        </w:rPr>
        <w:t>Asean</w:t>
      </w:r>
      <w:proofErr w:type="spellEnd"/>
      <w:r w:rsidRPr="007519ED">
        <w:rPr>
          <w:shd w:val="clear" w:color="auto" w:fill="FFFFFF"/>
          <w:lang w:val="en-US"/>
        </w:rPr>
        <w:t xml:space="preserve"> (MEA) 2015”</w:t>
      </w:r>
    </w:p>
    <w:p w:rsidR="00F33D93" w:rsidRDefault="00F33D93"/>
    <w:sectPr w:rsidR="00F33D93" w:rsidSect="00F3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701"/>
    <w:multiLevelType w:val="hybridMultilevel"/>
    <w:tmpl w:val="31364626"/>
    <w:lvl w:ilvl="0" w:tplc="CE5C4BD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10E"/>
    <w:multiLevelType w:val="hybridMultilevel"/>
    <w:tmpl w:val="4A26E9F4"/>
    <w:lvl w:ilvl="0" w:tplc="1C60F00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23EC"/>
    <w:multiLevelType w:val="hybridMultilevel"/>
    <w:tmpl w:val="C2000940"/>
    <w:lvl w:ilvl="0" w:tplc="EEF858A2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10CBD"/>
    <w:rsid w:val="00F10CBD"/>
    <w:rsid w:val="00F3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F10C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0CB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win_7</cp:lastModifiedBy>
  <cp:revision>1</cp:revision>
  <dcterms:created xsi:type="dcterms:W3CDTF">2015-12-29T01:40:00Z</dcterms:created>
  <dcterms:modified xsi:type="dcterms:W3CDTF">2015-12-29T01:41:00Z</dcterms:modified>
</cp:coreProperties>
</file>