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FF" w:rsidRPr="00AD7BFF" w:rsidRDefault="00AD7BFF" w:rsidP="00772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Antara </w:t>
      </w:r>
      <w:proofErr w:type="spellStart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Budi </w:t>
      </w:r>
      <w:proofErr w:type="spellStart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Pekerti</w:t>
      </w:r>
      <w:bookmarkStart w:id="0" w:name="_GoBack"/>
      <w:bookmarkEnd w:id="0"/>
      <w:proofErr w:type="spellEnd"/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Membicarakan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72CCA" w:rsidRPr="00772CC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tak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akan</w:t>
      </w:r>
      <w:proofErr w:type="spellEnd"/>
      <w:proofErr w:type="gram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habis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kata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tuk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dirangkai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Ada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saja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bahan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membicarakannya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Dari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menggagas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kebijakan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772CCA">
        <w:rPr>
          <w:rFonts w:ascii="Arial" w:hAnsi="Arial" w:cs="Arial"/>
          <w:i/>
          <w:sz w:val="24"/>
          <w:szCs w:val="24"/>
        </w:rPr>
        <w:t>m</w:t>
      </w:r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emberikan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alternatif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sampai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mengkritisi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itu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sendiri</w:t>
      </w:r>
      <w:proofErr w:type="spellEnd"/>
      <w:r w:rsidRPr="00AD7BFF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Di Indonesia,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masih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terus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bergeliat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mencari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formula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terbaik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guna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tercapainya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terpadu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menciptakan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generasi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tinggi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namun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generasi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saing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lapangan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pekerjaan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Selain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menciptakan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</w:t>
      </w:r>
      <w:r w:rsidRPr="00772CCA">
        <w:rPr>
          <w:rFonts w:ascii="Arial" w:hAnsi="Arial" w:cs="Arial"/>
          <w:sz w:val="24"/>
          <w:szCs w:val="24"/>
        </w:rPr>
        <w:t>ner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budi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>Bidang</w:t>
      </w:r>
      <w:proofErr w:type="spellEnd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>Keilmuan</w:t>
      </w:r>
      <w:proofErr w:type="spellEnd"/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Banyak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lembaga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Indonesia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berusaha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berlomba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menciptakan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generasi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pandai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SMK,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dahulu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diang</w:t>
      </w:r>
      <w:r w:rsidRPr="00AD7BFF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g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ap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sebelah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pun,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membelalakkan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banyak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orang.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Inovasi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demi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inovasi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tercipta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Semangat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produk-produk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ciptaannya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pun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cukup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tinggi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dikatakan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bidang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Indonesia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kemajuan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pesat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menjaganya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meningkatkannya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tentu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perlu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ko</w:t>
      </w:r>
      <w:r w:rsidRPr="00AD7BFF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o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rdinasi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jelas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Antara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penyelenggara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penentu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kebijakan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7BFF">
        <w:rPr>
          <w:rFonts w:ascii="Arial" w:eastAsia="Times New Roman" w:hAnsi="Arial" w:cs="Arial"/>
          <w:i/>
          <w:iCs/>
          <w:color w:val="000000"/>
          <w:sz w:val="24"/>
          <w:szCs w:val="24"/>
        </w:rPr>
        <w:t>agent of control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Dari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sisi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penyelenggara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terus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berupaya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mencari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stategi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agar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bidang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terserap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merata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menyerap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diberikan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mengembangkannya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Lalu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penentu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kebijakan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baca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mengarahkan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menyediakan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sarana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lebih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Lalu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7BFF">
        <w:rPr>
          <w:rFonts w:ascii="Arial" w:eastAsia="Times New Roman" w:hAnsi="Arial" w:cs="Arial"/>
          <w:i/>
          <w:iCs/>
          <w:color w:val="000000"/>
          <w:sz w:val="24"/>
          <w:szCs w:val="24"/>
        </w:rPr>
        <w:t>agent of control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peran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bersikap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positif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terhadap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kemajuan-kemajuan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Kesinergisan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keharmonisan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antar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elemen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tersebut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jika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tercipta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pres</w:t>
      </w:r>
      <w:r w:rsidRPr="00AD7BFF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ed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kemajuan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Indonesia.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Hingga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menghasilkan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generasi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siap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Pr="00AD7BFF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</w:rPr>
        <w:t>g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hadapi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tantangan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dunia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global pun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lebih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mudah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terwujud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>Bidang</w:t>
      </w:r>
      <w:proofErr w:type="spellEnd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Budi </w:t>
      </w:r>
      <w:proofErr w:type="spellStart"/>
      <w:r w:rsidRPr="00AD7B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Pekerti</w:t>
      </w:r>
      <w:proofErr w:type="spellEnd"/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Peningkatan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Budi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Hal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mungkin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terkesan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sepele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bahkan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menimbulkan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pertanyaan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apa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hubungannya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peningkatan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bidang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Hingga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banyak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lembaga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kerap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melupakan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Budi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faktor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penting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Peningkatan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budi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elemen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lain,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mengangkat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bangsa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keterpurukan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Alvito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Denovan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koordinator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acara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pemberitaan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salah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satu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Televisi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Swasta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indonesia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menyatakan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keprihatinannya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atas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kurangnya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ahlak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kaum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terpelajar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Alvito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menggambarkan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banyaknya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kasus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korupsi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negeri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jika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dilihat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latar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belakang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dilakukan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orang-orang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tinggi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lastRenderedPageBreak/>
        <w:t>Begitu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pula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Indro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Warkop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komedian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tenar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Indonesia.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talkshow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di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selenggarakan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Pameran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Jakarta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belum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lama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lalu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menurut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Indro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nama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asli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Indrojoyo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Kusumonegoro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, “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kita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mengkonsentrasikan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pola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sinergis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antara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Hal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tentu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tanggung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jawab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besar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segera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mengatasinya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jangan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sampai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bangsa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generasi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tinggi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namun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minim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budi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pekertinya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Akibatnya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egosentris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serta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kurangnya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kepedulian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terhadap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sesama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semakin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tinggi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Jurang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pemisahnya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pun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semakin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luas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antar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Keprihatinan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dua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pubik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figur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atas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harusnya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sudah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pengingat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Agar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pola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di Indonesia,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mengedepankan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kemajuan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keilmuan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saja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tapi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menanamkan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nilai-nilai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budi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sejak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Lalu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bagaimana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memulainya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? Kita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perlu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memulai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pribadi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masing-masing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Elemen-elemen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perlu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berintro</w:t>
      </w:r>
      <w:r w:rsidRPr="00772CCA">
        <w:rPr>
          <w:rFonts w:ascii="Arial" w:hAnsi="Arial" w:cs="Arial"/>
          <w:sz w:val="24"/>
          <w:szCs w:val="24"/>
        </w:rPr>
        <w:t>sp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eksi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lagi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Dari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sisi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penyelenggara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penentu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kebijakan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mencontohkan</w:t>
      </w:r>
      <w:proofErr w:type="spellEnd"/>
      <w:r w:rsidRPr="00772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CCA">
        <w:rPr>
          <w:rFonts w:ascii="Arial" w:hAnsi="Arial" w:cs="Arial"/>
          <w:sz w:val="24"/>
          <w:szCs w:val="24"/>
        </w:rPr>
        <w:t>hal</w:t>
      </w:r>
      <w:proofErr w:type="spellEnd"/>
      <w:r w:rsidRPr="00772CC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72CCA">
        <w:rPr>
          <w:rFonts w:ascii="Arial" w:hAnsi="Arial" w:cs="Arial"/>
          <w:sz w:val="24"/>
          <w:szCs w:val="24"/>
        </w:rPr>
        <w:t>hal</w:t>
      </w:r>
      <w:proofErr w:type="spellEnd"/>
      <w:r w:rsidRPr="00772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CCA">
        <w:rPr>
          <w:rFonts w:ascii="Arial" w:hAnsi="Arial" w:cs="Arial"/>
          <w:sz w:val="24"/>
          <w:szCs w:val="24"/>
        </w:rPr>
        <w:t>seperti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mengembangkan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budaya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menerima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kritik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membangun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masukan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bukan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cemoohan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Selain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mengajarkan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sekaligus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menerapkan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etika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budi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kehidupan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sehari-hari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Jika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sudah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terwujud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</w:t>
      </w:r>
      <w:r w:rsidRPr="00772CCA">
        <w:rPr>
          <w:rFonts w:ascii="Arial" w:hAnsi="Arial" w:cs="Arial"/>
          <w:sz w:val="24"/>
          <w:szCs w:val="24"/>
        </w:rPr>
        <w:t>n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erasi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bangsa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mengikuti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7BFF" w:rsidRPr="00AD7BFF" w:rsidRDefault="00AD7BFF" w:rsidP="00772C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BFF" w:rsidRDefault="00AD7BFF" w:rsidP="00772C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Ibarat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cermin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72CCA">
        <w:rPr>
          <w:rFonts w:ascii="Arial" w:hAnsi="Arial" w:cs="Arial"/>
          <w:sz w:val="24"/>
          <w:szCs w:val="24"/>
        </w:rPr>
        <w:t>el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emen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cermin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bagi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didik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maka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apa-apa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dilakukan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te</w:t>
      </w:r>
      <w:r w:rsidRPr="00772CCA">
        <w:rPr>
          <w:rFonts w:ascii="Arial" w:hAnsi="Arial" w:cs="Arial"/>
          <w:sz w:val="24"/>
          <w:szCs w:val="24"/>
        </w:rPr>
        <w:t>r</w:t>
      </w:r>
      <w:r w:rsidRPr="00AD7BFF">
        <w:rPr>
          <w:rFonts w:ascii="Arial" w:eastAsia="Times New Roman" w:hAnsi="Arial" w:cs="Arial"/>
          <w:color w:val="000000"/>
          <w:sz w:val="24"/>
          <w:szCs w:val="24"/>
        </w:rPr>
        <w:t>efleksi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mereka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Memberikan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contoh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lah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hanya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selesai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pemberian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materi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evaluasinya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Namun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figur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berkarakter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sangat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perlu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Sehingga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generasi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kita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generasi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berakal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tanpa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budi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7BFF">
        <w:rPr>
          <w:rFonts w:ascii="Arial" w:eastAsia="Times New Roman" w:hAnsi="Arial" w:cs="Arial"/>
          <w:color w:val="000000"/>
          <w:sz w:val="24"/>
          <w:szCs w:val="24"/>
        </w:rPr>
        <w:t>pekerti</w:t>
      </w:r>
      <w:proofErr w:type="spellEnd"/>
      <w:r w:rsidRPr="00AD7B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72CCA" w:rsidRDefault="00772CCA" w:rsidP="00772C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2CCA" w:rsidRPr="00AD7BFF" w:rsidRDefault="00772CCA" w:rsidP="00772C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72CCA">
        <w:rPr>
          <w:rFonts w:ascii="Arial" w:eastAsia="Times New Roman" w:hAnsi="Arial" w:cs="Arial"/>
          <w:b/>
          <w:color w:val="000000"/>
          <w:sz w:val="24"/>
          <w:szCs w:val="24"/>
        </w:rPr>
        <w:t>Reportase</w:t>
      </w:r>
      <w:proofErr w:type="spellEnd"/>
      <w:r w:rsidRPr="00772C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2CCA">
        <w:rPr>
          <w:rFonts w:ascii="Arial" w:eastAsia="Times New Roman" w:hAnsi="Arial" w:cs="Arial"/>
          <w:b/>
          <w:color w:val="000000"/>
          <w:sz w:val="24"/>
          <w:szCs w:val="24"/>
        </w:rPr>
        <w:t>langsung</w:t>
      </w:r>
      <w:proofErr w:type="spellEnd"/>
    </w:p>
    <w:p w:rsidR="00136417" w:rsidRPr="00772CCA" w:rsidRDefault="00136417" w:rsidP="00772CCA">
      <w:pPr>
        <w:rPr>
          <w:rFonts w:ascii="Arial" w:hAnsi="Arial" w:cs="Arial"/>
          <w:sz w:val="24"/>
          <w:szCs w:val="24"/>
        </w:rPr>
      </w:pPr>
    </w:p>
    <w:sectPr w:rsidR="00136417" w:rsidRPr="0077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FF"/>
    <w:rsid w:val="00136417"/>
    <w:rsid w:val="00772CCA"/>
    <w:rsid w:val="00A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A79C6-987E-4CF9-8C03-40F7FF3E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3784</Characters>
  <Application>Microsoft Office Word</Application>
  <DocSecurity>0</DocSecurity>
  <Lines>31</Lines>
  <Paragraphs>8</Paragraphs>
  <ScaleCrop>false</ScaleCrop>
  <Company>Toshiba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2015-05-05T12:30:00Z</dcterms:created>
  <dcterms:modified xsi:type="dcterms:W3CDTF">2015-05-05T13:00:00Z</dcterms:modified>
</cp:coreProperties>
</file>