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W w:w="8566" w:type="dxa"/>
        <w:tblInd w:w="639" w:type="dxa"/>
        <w:tblCellMar>
          <w:left w:w="115" w:type="dxa"/>
          <w:right w:w="115" w:type="dxa"/>
        </w:tblCellMar>
        <w:tblLook w:firstRow="0" w:lastRow="0" w:firstColumn="0" w:lastColumn="0" w:noHBand="0" w:noVBand="1"/>
      </w:tblPr>
      <w:tblGrid>
        <w:gridCol w:w="8566"/>
      </w:tblGrid>
      <w:tr>
        <w:trPr>
          <w:trHeight w:val="52" w:hRule="atLeast"/>
          <w:tblHeader/>
        </w:trPr>
        <w:tc>
          <w:tcPr>
            <w:tcW w:w="8566" w:type="dxa"/>
            <w:tcBorders>
              <w:bottom w:val="single" w:sz="12" w:space="0" w:color="ffffff"/>
            </w:tcBorders>
            <w:shd w:val="clear" w:color="auto" w:fill="9e3a38"/>
            <w:tcFitText w:val="false"/>
            <w:vAlign w:val="center"/>
          </w:tcPr>
          <w:p>
            <w:pPr>
              <w:pStyle w:val="style157"/>
              <w:jc w:val="center"/>
              <w:rPr>
                <w:rFonts w:ascii="Century Gothic" w:hAnsi="Century Gothic"/>
                <w:b/>
                <w:bCs/>
                <w:caps/>
                <w:color w:val="ffffff"/>
                <w:sz w:val="48"/>
                <w:szCs w:val="48"/>
              </w:rPr>
            </w:pPr>
            <w:r>
              <w:rPr>
                <w:rFonts w:ascii="Century Gothic" w:hAnsi="Century Gothic"/>
                <w:b/>
                <w:bCs/>
                <w:caps/>
                <w:color w:val="ffffff"/>
                <w:sz w:val="48"/>
                <w:szCs w:val="48"/>
              </w:rPr>
              <w:t>CURRICULUM VITAE</w:t>
            </w:r>
          </w:p>
        </w:tc>
      </w:tr>
      <w:tr>
        <w:tblPrEx/>
        <w:trPr>
          <w:trHeight w:val="3975" w:hRule="atLeast"/>
          <w:tblHeader/>
        </w:trPr>
        <w:tc>
          <w:tcPr>
            <w:tcW w:w="8566" w:type="dxa"/>
            <w:tcBorders/>
            <w:shd w:val="clear" w:color="auto" w:fill="cccccc"/>
            <w:tcFitText w:val="false"/>
          </w:tcPr>
          <w:p>
            <w:pPr>
              <w:pStyle w:val="style157"/>
              <w:rPr>
                <w:rFonts w:ascii="Century Gothic" w:hAnsi="Century Gothic"/>
                <w:i/>
                <w:color w:val="76923c"/>
                <w:sz w:val="40"/>
              </w:rPr>
            </w:pPr>
          </w:p>
          <w:p>
            <w:pPr>
              <w:pStyle w:val="style157"/>
              <w:spacing w:after="240"/>
              <w:ind w:left="3141"/>
              <w:jc w:val="both"/>
              <w:rPr>
                <w:rFonts w:ascii="Century Gothic" w:cs="Arial" w:hAnsi="Century Gothic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entury Gothic" w:cs="Arial" w:hAnsi="Century Gothic"/>
                <w:b/>
                <w:i/>
                <w:noProof/>
                <w:color w:val="000000"/>
                <w:sz w:val="3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027" type="#_x0000_t202" filled="f" stroked="f" style="position:absolute;margin-left:22.4pt;margin-top:.05pt;width:105.15pt;height:139.8pt;z-index:2;mso-position-horizontal-relative:text;mso-position-vertical-relative:text;mso-width-relative:page;mso-height-relative:page;mso-wrap-distance-left:0.0pt;mso-wrap-distance-right:0.0pt;visibility:visible;mso-wrap-style:none;">
                  <v:stroke on="f" joinstyle="miter"/>
                  <v:fill/>
                  <v:path o:connecttype="rect" gradientshapeok="t"/>
                  <v:textbox style="mso-fit-shape-to-text:true;">
                    <w:txbxContent>
                      <w:p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8080" cy="1530985"/>
                              <wp:effectExtent l="0" t="0" r="0" b="0"/>
                              <wp:docPr id="2049" name="Image1" descr="Copy of 100_6054_150_200"/>
                              <wp:cNvGraphicFramePr>
                                <a:graphicFrameLocks xmlns:a="http://schemas.openxmlformats.org/drawingml/2006/main" noChangeAspect="true" noSelect="false" noResize="false" noGrp="false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"/>
                                      <pic:cNvPicPr/>
                                    </pic:nvPicPr>
                                    <pic:blipFill rotWithShape="true"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48080" cy="153098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Century Gothic" w:cs="Arial" w:hAnsi="Century Gothic"/>
                <w:b/>
                <w:i/>
                <w:color w:val="000000"/>
                <w:sz w:val="32"/>
                <w:szCs w:val="32"/>
              </w:rPr>
              <w:t>Feny Septriani</w:t>
            </w:r>
          </w:p>
          <w:p>
            <w:pPr>
              <w:pStyle w:val="style157"/>
              <w:ind w:left="3141"/>
              <w:jc w:val="both"/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</w:pPr>
            <w:r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  <w:t xml:space="preserve">Jl. </w:t>
            </w:r>
            <w:r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  <w:t>Tebet Timur IIIH No. 14 RT 006/RW 07 Tebet</w:t>
            </w:r>
          </w:p>
          <w:p>
            <w:pPr>
              <w:pStyle w:val="style157"/>
              <w:ind w:left="3231" w:hanging="90"/>
              <w:jc w:val="both"/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</w:pPr>
            <w:r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  <w:t>Jakarta Selatan 12</w:t>
            </w:r>
            <w:r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  <w:t>820</w:t>
            </w:r>
          </w:p>
          <w:p>
            <w:pPr>
              <w:pStyle w:val="style157"/>
              <w:ind w:left="3520"/>
              <w:jc w:val="both"/>
              <w:rPr>
                <w:rFonts w:ascii="Century Gothic" w:cs="Arial" w:hAnsi="Century Gothic"/>
                <w:i/>
                <w:color w:val="000000"/>
                <w:sz w:val="28"/>
              </w:rPr>
            </w:pPr>
          </w:p>
          <w:p>
            <w:pPr>
              <w:pStyle w:val="style157"/>
              <w:ind w:left="3141"/>
              <w:jc w:val="both"/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</w:pPr>
            <w:r>
              <w:rPr/>
              <w:fldChar w:fldCharType="begin"/>
            </w:r>
            <w:r>
              <w:instrText xml:space="preserve"> HYPERLINK "mailto:feny_septriani@yahoo.com" </w:instrText>
            </w:r>
            <w:r>
              <w:rPr/>
              <w:fldChar w:fldCharType="separate"/>
            </w:r>
            <w:r>
              <w:rPr>
                <w:rStyle w:val="style85"/>
                <w:rFonts w:ascii="Century Gothic" w:cs="Arial" w:hAnsi="Century Gothic"/>
                <w:i/>
                <w:sz w:val="24"/>
                <w:szCs w:val="24"/>
                <w:u w:val="none"/>
              </w:rPr>
              <w:t>feny_septriani@yahoo.com</w:t>
            </w:r>
            <w:r>
              <w:rPr/>
              <w:fldChar w:fldCharType="end"/>
            </w:r>
          </w:p>
          <w:p>
            <w:pPr>
              <w:pStyle w:val="style157"/>
              <w:ind w:left="3520"/>
              <w:jc w:val="both"/>
              <w:rPr>
                <w:rFonts w:ascii="Century Gothic" w:cs="Arial" w:hAnsi="Century Gothic"/>
                <w:i/>
                <w:color w:val="000000"/>
                <w:sz w:val="28"/>
              </w:rPr>
            </w:pPr>
          </w:p>
          <w:p>
            <w:pPr>
              <w:pStyle w:val="style157"/>
              <w:spacing w:after="120"/>
              <w:ind w:left="3141"/>
              <w:jc w:val="both"/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</w:pPr>
            <w:r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  <w:t>+</w:t>
            </w:r>
            <w:r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  <w:t>62877 82677174</w:t>
            </w:r>
          </w:p>
          <w:p>
            <w:pPr>
              <w:pStyle w:val="style157"/>
              <w:spacing w:after="120"/>
              <w:ind w:left="3141"/>
              <w:jc w:val="both"/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</w:pPr>
            <w:r>
              <w:rPr>
                <w:rFonts w:ascii="Century Gothic" w:cs="Arial" w:hAnsi="Century Gothic"/>
                <w:i/>
                <w:color w:val="000000"/>
                <w:sz w:val="24"/>
                <w:szCs w:val="24"/>
              </w:rPr>
              <w:t>+62856 1453295</w:t>
            </w:r>
          </w:p>
        </w:tc>
      </w:tr>
    </w:tbl>
    <w:p>
      <w:pPr>
        <w:pStyle w:val="style0"/>
        <w:spacing w:lineRule="auto" w:line="480"/>
        <w:rPr>
          <w:rFonts w:ascii="Century Gothic" w:hAnsi="Century Gothic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2841"/>
        <w:gridCol w:w="6609"/>
      </w:tblGrid>
      <w:tr>
        <w:trPr>
          <w:trHeight w:val="359" w:hRule="atLeast"/>
        </w:trPr>
        <w:tc>
          <w:tcPr>
            <w:tcW w:w="2841" w:type="dxa"/>
            <w:tcBorders/>
            <w:shd w:val="clear" w:color="auto" w:fill="ffffff"/>
            <w:tcFitText w:val="false"/>
          </w:tcPr>
          <w:p>
            <w:pPr>
              <w:pStyle w:val="style0"/>
              <w:spacing w:after="0" w:lineRule="auto" w:line="24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br w:type="page"/>
            </w: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</w:rPr>
              <w:t>persona</w:t>
            </w:r>
            <w:r>
              <w:rPr>
                <w:rFonts w:ascii="Century Gothic" w:eastAsia="Times New Roman" w:hAnsi="Century Gothic"/>
                <w:b/>
                <w:bCs/>
                <w:caps/>
                <w:spacing w:val="-60"/>
                <w:sz w:val="32"/>
                <w:szCs w:val="32"/>
              </w:rPr>
              <w:t>l</w:t>
            </w:r>
          </w:p>
        </w:tc>
        <w:tc>
          <w:tcPr>
            <w:tcW w:w="6609" w:type="dxa"/>
            <w:tcBorders/>
            <w:shd w:val="clear" w:color="auto" w:fill="000000"/>
            <w:tcFitText w:val="false"/>
          </w:tcPr>
          <w:p>
            <w:pPr>
              <w:pStyle w:val="style0"/>
              <w:spacing w:after="0" w:lineRule="auto" w:line="240"/>
              <w:rPr>
                <w:rFonts w:ascii="Century Gothic" w:hAnsi="Century Gothic"/>
                <w:color w:val="ffffff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color w:val="ffffff"/>
                <w:spacing w:val="60"/>
                <w:sz w:val="32"/>
                <w:szCs w:val="32"/>
              </w:rPr>
              <w:t>information</w:t>
            </w:r>
          </w:p>
        </w:tc>
      </w:tr>
    </w:tbl>
    <w:p>
      <w:pPr>
        <w:pStyle w:val="style0"/>
        <w:rPr>
          <w:rFonts w:ascii="Century Gothic" w:hAnsi="Century Gothic"/>
        </w:rPr>
      </w:pPr>
    </w:p>
    <w:p>
      <w:pPr>
        <w:pStyle w:val="style0"/>
        <w:tabs>
          <w:tab w:val="left" w:leader="none" w:pos="3960"/>
          <w:tab w:val="left" w:leader="none" w:pos="4510"/>
        </w:tabs>
        <w:spacing w:before="60"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Full Name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Feny Septriani</w:t>
      </w:r>
    </w:p>
    <w:p>
      <w:pPr>
        <w:pStyle w:val="style0"/>
        <w:tabs>
          <w:tab w:val="left" w:leader="none" w:pos="3960"/>
          <w:tab w:val="left" w:leader="none" w:pos="4510"/>
        </w:tabs>
        <w:spacing w:before="60"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Nick Name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Feny</w:t>
      </w:r>
    </w:p>
    <w:p>
      <w:pPr>
        <w:pStyle w:val="style0"/>
        <w:tabs>
          <w:tab w:val="left" w:leader="none" w:pos="3960"/>
          <w:tab w:val="left" w:leader="none" w:pos="4510"/>
        </w:tabs>
        <w:spacing w:before="60"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Place,  Date of Birth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Jakarta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>
        <w:rPr>
          <w:rFonts w:ascii="Century Gothic" w:hAnsi="Century Gothic"/>
          <w:b/>
          <w:sz w:val="20"/>
          <w:szCs w:val="20"/>
        </w:rPr>
        <w:t>30</w:t>
      </w:r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 xml:space="preserve"> September 1987</w:t>
      </w:r>
    </w:p>
    <w:p>
      <w:pPr>
        <w:pStyle w:val="style0"/>
        <w:tabs>
          <w:tab w:val="left" w:leader="none" w:pos="3960"/>
          <w:tab w:val="left" w:leader="none" w:pos="4510"/>
        </w:tabs>
        <w:spacing w:before="60"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Religion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Moslem</w:t>
      </w:r>
    </w:p>
    <w:p>
      <w:pPr>
        <w:pStyle w:val="style0"/>
        <w:tabs>
          <w:tab w:val="left" w:leader="none" w:pos="3960"/>
          <w:tab w:val="left" w:leader="none" w:pos="4510"/>
        </w:tabs>
        <w:spacing w:before="60" w:after="0" w:lineRule="auto" w:line="360"/>
        <w:ind w:left="550"/>
        <w:rPr>
          <w:rFonts w:ascii="Century Gothic" w:hAnsi="Century Gothic"/>
          <w:b/>
          <w:sz w:val="20"/>
          <w:szCs w:val="20"/>
          <w:lang w:val="id-ID"/>
        </w:rPr>
      </w:pPr>
      <w:r>
        <w:rPr>
          <w:rFonts w:ascii="Century Gothic" w:hAnsi="Century Gothic"/>
          <w:b/>
          <w:sz w:val="20"/>
          <w:szCs w:val="20"/>
        </w:rPr>
        <w:t>Marital Status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Married</w:t>
      </w:r>
    </w:p>
    <w:p>
      <w:pPr>
        <w:pStyle w:val="style0"/>
        <w:tabs>
          <w:tab w:val="left" w:leader="none" w:pos="3960"/>
          <w:tab w:val="left" w:leader="none" w:pos="4510"/>
        </w:tabs>
        <w:spacing w:before="60"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Interest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  <w:lang w:val="id-ID"/>
        </w:rPr>
        <w:t>:</w:t>
      </w:r>
      <w:r>
        <w:rPr>
          <w:rFonts w:ascii="Century Gothic" w:hAnsi="Century Gothic"/>
          <w:b/>
          <w:sz w:val="20"/>
          <w:szCs w:val="20"/>
          <w:lang w:val="id-ID"/>
        </w:rPr>
        <w:tab/>
      </w:r>
      <w:r>
        <w:rPr>
          <w:rFonts w:ascii="Century Gothic" w:hAnsi="Century Gothic"/>
          <w:b/>
          <w:sz w:val="20"/>
          <w:szCs w:val="20"/>
        </w:rPr>
        <w:t xml:space="preserve">Accounting, </w:t>
      </w:r>
      <w:r>
        <w:rPr>
          <w:rFonts w:ascii="Century Gothic" w:hAnsi="Century Gothic"/>
          <w:b/>
          <w:sz w:val="20"/>
          <w:szCs w:val="20"/>
        </w:rPr>
        <w:t>Basketball, Futsal, Travelling</w:t>
      </w:r>
    </w:p>
    <w:p>
      <w:pPr>
        <w:pStyle w:val="style0"/>
        <w:tabs>
          <w:tab w:val="left" w:leader="none" w:pos="3960"/>
          <w:tab w:val="left" w:leader="none" w:pos="4510"/>
        </w:tabs>
        <w:spacing w:before="60" w:after="0" w:lineRule="auto" w:line="360"/>
        <w:ind w:left="550"/>
        <w:rPr>
          <w:rFonts w:ascii="Century Gothic" w:hAnsi="Century Gothic"/>
          <w:b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2196"/>
        <w:gridCol w:w="7254"/>
      </w:tblGrid>
      <w:tr>
        <w:trPr>
          <w:trHeight w:val="395" w:hRule="atLeast"/>
        </w:trPr>
        <w:tc>
          <w:tcPr>
            <w:tcW w:w="2196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</w:rPr>
              <w:t>Forma</w:t>
            </w:r>
            <w:r>
              <w:rPr>
                <w:rFonts w:ascii="Century Gothic" w:eastAsia="Times New Roman" w:hAnsi="Century Gothic"/>
                <w:b/>
                <w:bCs/>
                <w:caps/>
                <w:spacing w:val="-60"/>
                <w:sz w:val="32"/>
                <w:szCs w:val="32"/>
              </w:rPr>
              <w:t>l</w:t>
            </w:r>
          </w:p>
        </w:tc>
        <w:tc>
          <w:tcPr>
            <w:tcW w:w="7254" w:type="dxa"/>
            <w:tcBorders/>
            <w:shd w:val="clear" w:color="auto" w:fill="000000"/>
            <w:tcFitText w:val="false"/>
          </w:tcPr>
          <w:p>
            <w:pPr>
              <w:pStyle w:val="style0"/>
              <w:spacing w:after="0" w:lineRule="auto" w:line="240"/>
              <w:rPr>
                <w:rFonts w:ascii="Century Gothic" w:hAnsi="Century Gothic"/>
                <w:color w:val="ffffff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color w:val="ffffff"/>
                <w:spacing w:val="60"/>
                <w:sz w:val="32"/>
                <w:szCs w:val="32"/>
              </w:rPr>
              <w:t>education</w:t>
            </w:r>
          </w:p>
        </w:tc>
      </w:tr>
    </w:tbl>
    <w:p>
      <w:pPr>
        <w:pStyle w:val="style0"/>
        <w:rPr>
          <w:rFonts w:ascii="Century Gothic" w:hAnsi="Century Gothic"/>
          <w:sz w:val="28"/>
          <w:szCs w:val="28"/>
        </w:rPr>
      </w:pP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id-ID"/>
        </w:rPr>
        <w:t xml:space="preserve">UNIVERSITY OF INDONESIA, </w:t>
      </w:r>
      <w:r>
        <w:rPr>
          <w:rFonts w:ascii="Century Gothic" w:hAnsi="Century Gothic"/>
          <w:sz w:val="20"/>
        </w:rPr>
        <w:t>Bachelor of</w:t>
      </w:r>
      <w:r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  <w:lang w:val="id-ID"/>
        </w:rPr>
        <w:t>ccount</w:t>
      </w:r>
      <w:r>
        <w:rPr>
          <w:rFonts w:ascii="Century Gothic" w:hAnsi="Century Gothic"/>
          <w:sz w:val="20"/>
        </w:rPr>
        <w:t>ing</w:t>
      </w:r>
      <w:r>
        <w:rPr>
          <w:rFonts w:ascii="Century Gothic" w:hAnsi="Century Gothic"/>
          <w:sz w:val="20"/>
          <w:lang w:val="id-ID"/>
        </w:rPr>
        <w:tab/>
      </w:r>
      <w:r>
        <w:rPr>
          <w:rFonts w:ascii="Century Gothic" w:hAnsi="Century Gothic"/>
          <w:sz w:val="20"/>
          <w:lang w:val="id-ID"/>
        </w:rPr>
        <w:t>20</w:t>
      </w:r>
      <w:r>
        <w:rPr>
          <w:rFonts w:ascii="Century Gothic" w:hAnsi="Century Gothic"/>
          <w:sz w:val="20"/>
        </w:rPr>
        <w:t>10</w:t>
      </w:r>
      <w:r>
        <w:rPr>
          <w:rFonts w:ascii="Century Gothic" w:hAnsi="Century Gothic"/>
          <w:sz w:val="20"/>
          <w:lang w:val="id-ID"/>
        </w:rPr>
        <w:t>-</w:t>
      </w:r>
      <w:r>
        <w:rPr>
          <w:rFonts w:ascii="Century Gothic" w:hAnsi="Century Gothic"/>
          <w:sz w:val="20"/>
        </w:rPr>
        <w:t>2012</w:t>
      </w: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id-ID"/>
        </w:rPr>
        <w:t xml:space="preserve">UNIVERSITY OF INDONESIA, </w:t>
      </w:r>
      <w:r>
        <w:rPr>
          <w:rFonts w:ascii="Century Gothic" w:hAnsi="Century Gothic"/>
          <w:sz w:val="20"/>
        </w:rPr>
        <w:t>Diploma of</w:t>
      </w:r>
      <w:r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  <w:lang w:val="id-ID"/>
        </w:rPr>
        <w:t>ccount</w:t>
      </w:r>
      <w:r>
        <w:rPr>
          <w:rFonts w:ascii="Century Gothic" w:hAnsi="Century Gothic"/>
          <w:sz w:val="20"/>
        </w:rPr>
        <w:t>ing</w:t>
      </w:r>
      <w:r>
        <w:rPr>
          <w:rFonts w:ascii="Century Gothic" w:hAnsi="Century Gothic"/>
          <w:sz w:val="20"/>
          <w:lang w:val="id-ID"/>
        </w:rPr>
        <w:tab/>
      </w:r>
      <w:r>
        <w:rPr>
          <w:rFonts w:ascii="Century Gothic" w:hAnsi="Century Gothic"/>
          <w:sz w:val="20"/>
          <w:lang w:val="id-ID"/>
        </w:rPr>
        <w:t>2006-</w:t>
      </w:r>
      <w:r>
        <w:rPr>
          <w:rFonts w:ascii="Century Gothic" w:hAnsi="Century Gothic"/>
          <w:sz w:val="20"/>
        </w:rPr>
        <w:t>2009</w:t>
      </w: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  <w:lang w:val="id-ID"/>
        </w:rPr>
      </w:pPr>
      <w:r>
        <w:rPr>
          <w:rFonts w:ascii="Century Gothic" w:hAnsi="Century Gothic"/>
          <w:sz w:val="20"/>
          <w:lang w:val="id-ID"/>
        </w:rPr>
        <w:t>SM</w:t>
      </w:r>
      <w:r>
        <w:rPr>
          <w:rFonts w:ascii="Century Gothic" w:hAnsi="Century Gothic"/>
          <w:sz w:val="20"/>
        </w:rPr>
        <w:t>UN</w:t>
      </w:r>
      <w:r>
        <w:rPr>
          <w:rFonts w:ascii="Century Gothic" w:hAnsi="Century Gothic"/>
          <w:sz w:val="20"/>
          <w:lang w:val="id-ID"/>
        </w:rPr>
        <w:t xml:space="preserve">  70Jakarta</w:t>
      </w:r>
      <w:r>
        <w:rPr>
          <w:rFonts w:ascii="Century Gothic" w:hAnsi="Century Gothic"/>
          <w:sz w:val="20"/>
        </w:rPr>
        <w:t>, High School</w:t>
      </w:r>
      <w:r>
        <w:rPr>
          <w:rFonts w:ascii="Century Gothic" w:hAnsi="Century Gothic"/>
          <w:sz w:val="20"/>
          <w:lang w:val="id-ID"/>
        </w:rPr>
        <w:tab/>
      </w:r>
      <w:r>
        <w:rPr>
          <w:rFonts w:ascii="Century Gothic" w:hAnsi="Century Gothic"/>
          <w:sz w:val="20"/>
          <w:lang w:val="id-ID"/>
        </w:rPr>
        <w:t>2003-2006</w:t>
      </w: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  <w:lang w:val="id-ID"/>
        </w:rPr>
      </w:pPr>
      <w:r>
        <w:rPr>
          <w:rFonts w:ascii="Century Gothic" w:hAnsi="Century Gothic"/>
          <w:sz w:val="20"/>
        </w:rPr>
        <w:t>Al-Azhar 2 Pejaten, Junior High School</w:t>
      </w:r>
      <w:r>
        <w:rPr>
          <w:rFonts w:ascii="Century Gothic" w:hAnsi="Century Gothic"/>
          <w:sz w:val="20"/>
          <w:lang w:val="id-ID"/>
        </w:rPr>
        <w:tab/>
      </w:r>
      <w:r>
        <w:rPr>
          <w:rFonts w:ascii="Century Gothic" w:hAnsi="Century Gothic"/>
          <w:sz w:val="20"/>
          <w:lang w:val="id-ID"/>
        </w:rPr>
        <w:t>2000-2003</w:t>
      </w: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lang w:val="id-ID"/>
        </w:rPr>
        <w:t xml:space="preserve">Al-Azhar 2 Pasar Minggu, </w:t>
      </w:r>
      <w:r>
        <w:rPr>
          <w:rFonts w:ascii="Century Gothic" w:hAnsi="Century Gothic"/>
          <w:sz w:val="20"/>
        </w:rPr>
        <w:t>Elementary School</w:t>
      </w:r>
      <w:r>
        <w:rPr>
          <w:rFonts w:ascii="Century Gothic" w:hAnsi="Century Gothic"/>
          <w:sz w:val="20"/>
          <w:lang w:val="id-ID"/>
        </w:rPr>
        <w:tab/>
      </w:r>
      <w:r>
        <w:rPr>
          <w:rFonts w:ascii="Century Gothic" w:hAnsi="Century Gothic"/>
          <w:sz w:val="20"/>
          <w:lang w:val="id-ID"/>
        </w:rPr>
        <w:t>1994-2000</w:t>
      </w: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</w:rPr>
      </w:pP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</w:rPr>
      </w:pP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</w:rPr>
      </w:pP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</w:rPr>
      </w:pPr>
    </w:p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6380"/>
        <w:gridCol w:w="3070"/>
      </w:tblGrid>
      <w:tr>
        <w:trPr/>
        <w:tc>
          <w:tcPr>
            <w:tcW w:w="6380" w:type="dxa"/>
            <w:tcBorders/>
            <w:tcFitText w:val="false"/>
          </w:tcPr>
          <w:p>
            <w:pPr>
              <w:pStyle w:val="style0"/>
              <w:tabs>
                <w:tab w:val="left" w:leader="none" w:pos="8250"/>
              </w:tabs>
              <w:spacing w:after="0" w:lineRule="auto" w:line="240"/>
              <w:ind w:right="-10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</w:rPr>
              <w:t>WORKING &amp;committee</w:t>
            </w:r>
          </w:p>
        </w:tc>
        <w:tc>
          <w:tcPr>
            <w:tcW w:w="3070" w:type="dxa"/>
            <w:tcBorders/>
            <w:shd w:val="clear" w:color="auto" w:fill="000000"/>
            <w:tcFitText w:val="false"/>
          </w:tcPr>
          <w:p>
            <w:pPr>
              <w:pStyle w:val="style0"/>
              <w:tabs>
                <w:tab w:val="left" w:leader="none" w:pos="8250"/>
              </w:tabs>
              <w:spacing w:after="0" w:lineRule="auto" w:line="240"/>
              <w:ind w:right="-108"/>
              <w:rPr>
                <w:rFonts w:ascii="Century Gothic" w:hAnsi="Century Gothic"/>
                <w:color w:val="ffffff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</w:rPr>
              <w:t>eXPERIENCE</w:t>
            </w:r>
          </w:p>
        </w:tc>
      </w:tr>
    </w:tbl>
    <w:p>
      <w:pPr>
        <w:pStyle w:val="style62"/>
        <w:tabs>
          <w:tab w:val="left" w:leader="none" w:pos="8250"/>
        </w:tabs>
        <w:ind w:left="550"/>
        <w:jc w:val="left"/>
        <w:rPr>
          <w:rFonts w:ascii="Century Gothic" w:hAnsi="Century Gothic"/>
          <w:sz w:val="20"/>
        </w:rPr>
      </w:pPr>
    </w:p>
    <w:p>
      <w:pPr>
        <w:pStyle w:val="style0"/>
        <w:tabs>
          <w:tab w:val="left" w:leader="none" w:pos="7513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PT. Commodities &amp; Energy Resources, </w:t>
      </w:r>
      <w:r>
        <w:rPr>
          <w:rFonts w:ascii="Century Gothic" w:hAnsi="Century Gothic"/>
          <w:sz w:val="20"/>
          <w:szCs w:val="20"/>
        </w:rPr>
        <w:t>Senior Accounts Executive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2009 - </w:t>
      </w:r>
      <w:r>
        <w:rPr>
          <w:rFonts w:ascii="Century Gothic" w:hAnsi="Century Gothic"/>
          <w:b/>
          <w:sz w:val="20"/>
          <w:szCs w:val="20"/>
        </w:rPr>
        <w:t>2013</w:t>
      </w:r>
      <w:bookmarkStart w:id="0" w:name="_GoBack"/>
      <w:bookmarkEnd w:id="0"/>
    </w:p>
    <w:p>
      <w:pPr>
        <w:pStyle w:val="style0"/>
        <w:tabs>
          <w:tab w:val="left" w:leader="none" w:pos="7513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PT. Tokio Marine, Jakarta, Indonesia, </w:t>
      </w:r>
      <w:r>
        <w:rPr>
          <w:rFonts w:ascii="Century Gothic" w:hAnsi="Century Gothic"/>
          <w:sz w:val="20"/>
          <w:szCs w:val="20"/>
        </w:rPr>
        <w:t xml:space="preserve">Accounting Staff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      2009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id-ID"/>
        </w:rPr>
        <w:t xml:space="preserve">KAP Paul Hadiwinata, Hidajat, Arsono &amp; Rekan, </w:t>
      </w:r>
      <w:r>
        <w:rPr>
          <w:rFonts w:ascii="Century Gothic" w:hAnsi="Century Gothic"/>
          <w:bCs/>
          <w:sz w:val="20"/>
          <w:szCs w:val="20"/>
          <w:lang w:val="id-ID"/>
        </w:rPr>
        <w:t>Junior Auditor</w:t>
      </w:r>
      <w:r>
        <w:rPr>
          <w:rFonts w:ascii="Century Gothic" w:hAnsi="Century Gothic"/>
          <w:bCs/>
          <w:sz w:val="20"/>
          <w:szCs w:val="20"/>
        </w:rPr>
        <w:t xml:space="preserve"> (Internship)</w:t>
      </w:r>
      <w:r>
        <w:rPr>
          <w:rFonts w:ascii="Century Gothic" w:hAnsi="Century Gothic"/>
          <w:b/>
          <w:sz w:val="20"/>
          <w:szCs w:val="20"/>
          <w:lang w:val="id-ID"/>
        </w:rPr>
        <w:tab/>
      </w:r>
      <w:r>
        <w:rPr>
          <w:rFonts w:ascii="Century Gothic" w:hAnsi="Century Gothic"/>
          <w:b/>
          <w:sz w:val="20"/>
          <w:szCs w:val="20"/>
          <w:lang w:val="id-ID"/>
        </w:rPr>
        <w:t>2009</w:t>
      </w: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3080"/>
        <w:gridCol w:w="6370"/>
      </w:tblGrid>
      <w:tr>
        <w:trPr/>
        <w:tc>
          <w:tcPr>
            <w:tcW w:w="3080" w:type="dxa"/>
            <w:tcBorders/>
            <w:tcFitText w:val="false"/>
          </w:tcPr>
          <w:p>
            <w:pPr>
              <w:pStyle w:val="style0"/>
              <w:tabs>
                <w:tab w:val="left" w:leader="none" w:pos="8250"/>
              </w:tabs>
              <w:spacing w:after="0" w:lineRule="auto" w:line="240"/>
              <w:rPr>
                <w:rFonts w:ascii="Century Gothic" w:hAnsi="Century Gothic"/>
                <w:sz w:val="32"/>
                <w:szCs w:val="32"/>
                <w:lang w:val="id-ID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  <w:lang w:val="id-ID"/>
              </w:rPr>
              <w:t>SEMINAR &amp;</w:t>
            </w:r>
          </w:p>
        </w:tc>
        <w:tc>
          <w:tcPr>
            <w:tcW w:w="6370" w:type="dxa"/>
            <w:tcBorders/>
            <w:shd w:val="clear" w:color="auto" w:fill="000000"/>
            <w:tcFitText w:val="false"/>
          </w:tcPr>
          <w:p>
            <w:pPr>
              <w:pStyle w:val="style0"/>
              <w:tabs>
                <w:tab w:val="left" w:leader="none" w:pos="8250"/>
              </w:tabs>
              <w:spacing w:after="0" w:lineRule="auto" w:line="240"/>
              <w:rPr>
                <w:rFonts w:ascii="Century Gothic" w:hAnsi="Century Gothic"/>
                <w:color w:val="ffffff"/>
                <w:sz w:val="32"/>
                <w:szCs w:val="32"/>
                <w:lang w:val="id-ID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  <w:lang w:val="id-ID"/>
              </w:rPr>
              <w:t>Training</w:t>
            </w:r>
          </w:p>
        </w:tc>
      </w:tr>
    </w:tbl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Basic Financial Planning </w:t>
      </w:r>
      <w:r>
        <w:rPr>
          <w:rFonts w:ascii="Century Gothic" w:hAnsi="Century Gothic"/>
          <w:sz w:val="20"/>
          <w:szCs w:val="20"/>
        </w:rPr>
        <w:t>organized by IARFC Indonesia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(International Association of Registered Financial Consultant)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2014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Brevet A &amp; B </w:t>
      </w:r>
      <w:r>
        <w:rPr>
          <w:rFonts w:ascii="Century Gothic" w:hAnsi="Century Gothic"/>
          <w:sz w:val="20"/>
          <w:szCs w:val="20"/>
        </w:rPr>
        <w:t>organized by Ikatan Akuntan Indonesia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2014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Leadership Seminar </w:t>
      </w:r>
      <w:r>
        <w:rPr>
          <w:rFonts w:ascii="Century Gothic" w:hAnsi="Century Gothic"/>
          <w:sz w:val="20"/>
          <w:szCs w:val="20"/>
        </w:rPr>
        <w:t>organized by Network Twenty one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2012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EBS Summit </w:t>
      </w:r>
      <w:r>
        <w:rPr>
          <w:rFonts w:ascii="Century Gothic" w:hAnsi="Century Gothic"/>
          <w:sz w:val="20"/>
          <w:szCs w:val="20"/>
        </w:rPr>
        <w:t>organized by Student committee FEUI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2007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Futsal Coaching Clinic </w:t>
      </w:r>
      <w:r>
        <w:rPr>
          <w:rFonts w:ascii="Century Gothic" w:hAnsi="Century Gothic"/>
          <w:sz w:val="20"/>
          <w:szCs w:val="20"/>
        </w:rPr>
        <w:t>organized by FEUI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2007</w:t>
      </w:r>
    </w:p>
    <w:p>
      <w:pPr>
        <w:pStyle w:val="style0"/>
        <w:tabs>
          <w:tab w:val="left" w:leader="none" w:pos="8250"/>
        </w:tabs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Be Professional Training </w:t>
      </w:r>
      <w:r>
        <w:rPr>
          <w:rFonts w:ascii="Century Gothic" w:hAnsi="Century Gothic"/>
          <w:sz w:val="20"/>
          <w:szCs w:val="20"/>
        </w:rPr>
        <w:t>organized by Student Committee FEUI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2006</w:t>
      </w:r>
    </w:p>
    <w:p>
      <w:pPr>
        <w:pStyle w:val="style0"/>
        <w:tabs>
          <w:tab w:val="left" w:leader="none" w:pos="8250"/>
        </w:tabs>
        <w:ind w:left="550"/>
        <w:rPr>
          <w:rFonts w:ascii="Century Gothic" w:hAnsi="Century Gothic"/>
          <w:b/>
          <w:sz w:val="20"/>
          <w:szCs w:val="20"/>
        </w:rPr>
      </w:pPr>
    </w:p>
    <w:tbl>
      <w:tblPr>
        <w:tblW w:w="9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6750"/>
        <w:gridCol w:w="2700"/>
      </w:tblGrid>
      <w:tr>
        <w:trPr>
          <w:trHeight w:val="404" w:hRule="atLeast"/>
        </w:trPr>
        <w:tc>
          <w:tcPr>
            <w:tcW w:w="6750" w:type="dxa"/>
            <w:tcBorders/>
            <w:tcFitText w:val="false"/>
          </w:tcPr>
          <w:p>
            <w:pPr>
              <w:pStyle w:val="style0"/>
              <w:tabs>
                <w:tab w:val="left" w:leader="none" w:pos="8250"/>
              </w:tabs>
              <w:spacing w:after="0" w:lineRule="auto" w:line="240"/>
              <w:contextualSpacing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  <w:lang w:val="id-ID"/>
              </w:rPr>
              <w:t>ORGANIZATION</w:t>
            </w: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</w:rPr>
              <w:t>A</w:t>
            </w: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  <w:lang w:val="id-ID"/>
              </w:rPr>
              <w:t>L</w:t>
            </w: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</w:rPr>
              <w:t>&amp; COMMITTEE</w:t>
            </w:r>
          </w:p>
        </w:tc>
        <w:tc>
          <w:tcPr>
            <w:tcW w:w="2700" w:type="dxa"/>
            <w:tcBorders/>
            <w:shd w:val="clear" w:color="auto" w:fill="000000"/>
            <w:tcFitText w:val="false"/>
          </w:tcPr>
          <w:p>
            <w:pPr>
              <w:pStyle w:val="style0"/>
              <w:tabs>
                <w:tab w:val="left" w:leader="none" w:pos="8250"/>
              </w:tabs>
              <w:spacing w:after="0" w:lineRule="auto" w:line="240"/>
              <w:contextualSpacing/>
              <w:rPr>
                <w:rFonts w:ascii="Century Gothic" w:hAnsi="Century Gothic"/>
                <w:color w:val="ffffff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color w:val="ffffff"/>
                <w:spacing w:val="60"/>
                <w:sz w:val="32"/>
                <w:szCs w:val="32"/>
              </w:rPr>
              <w:t>experienCe</w:t>
            </w:r>
          </w:p>
        </w:tc>
      </w:tr>
    </w:tbl>
    <w:p>
      <w:pPr>
        <w:pStyle w:val="style62"/>
        <w:tabs>
          <w:tab w:val="left" w:leader="none" w:pos="8250"/>
        </w:tabs>
        <w:ind w:left="550"/>
        <w:jc w:val="both"/>
        <w:rPr>
          <w:rFonts w:ascii="Century Gothic" w:hAnsi="Century Gothic"/>
          <w:bCs/>
          <w:sz w:val="20"/>
        </w:rPr>
      </w:pPr>
    </w:p>
    <w:p>
      <w:pPr>
        <w:pStyle w:val="style62"/>
        <w:tabs>
          <w:tab w:val="left" w:leader="none" w:pos="8250"/>
        </w:tabs>
        <w:ind w:left="550"/>
        <w:jc w:val="both"/>
        <w:rPr>
          <w:rFonts w:ascii="Century Gothic" w:hAnsi="Century Gothic"/>
          <w:bCs/>
          <w:sz w:val="20"/>
          <w:lang w:val="id-ID"/>
        </w:rPr>
      </w:pPr>
      <w:r>
        <w:rPr>
          <w:rFonts w:ascii="Century Gothic" w:hAnsi="Century Gothic"/>
          <w:bCs/>
          <w:sz w:val="20"/>
        </w:rPr>
        <w:t xml:space="preserve">Arena Futsal Club, </w:t>
      </w:r>
      <w:r>
        <w:rPr>
          <w:rFonts w:ascii="Century Gothic" w:hAnsi="Century Gothic"/>
          <w:b w:val="false"/>
          <w:sz w:val="20"/>
        </w:rPr>
        <w:t>Player</w:t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>2008 - Now</w:t>
      </w:r>
    </w:p>
    <w:p>
      <w:pPr>
        <w:pStyle w:val="style62"/>
        <w:tabs>
          <w:tab w:val="left" w:leader="none" w:pos="8250"/>
        </w:tabs>
        <w:ind w:left="550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Football Association of Economics UI,  </w:t>
      </w:r>
      <w:r>
        <w:rPr>
          <w:rFonts w:ascii="Century Gothic" w:hAnsi="Century Gothic"/>
          <w:b w:val="false"/>
          <w:sz w:val="20"/>
        </w:rPr>
        <w:t>Player</w:t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>2006 – 2009</w:t>
      </w:r>
    </w:p>
    <w:p>
      <w:pPr>
        <w:pStyle w:val="style62"/>
        <w:tabs>
          <w:tab w:val="left" w:leader="none" w:pos="8250"/>
        </w:tabs>
        <w:ind w:left="550"/>
        <w:jc w:val="both"/>
        <w:rPr>
          <w:rFonts w:ascii="Century Gothic" w:hAnsi="Century Gothic"/>
          <w:bCs/>
          <w:sz w:val="20"/>
          <w:lang w:val="id-ID"/>
        </w:rPr>
      </w:pPr>
      <w:r>
        <w:rPr>
          <w:rFonts w:ascii="Century Gothic" w:hAnsi="Century Gothic"/>
          <w:bCs/>
          <w:sz w:val="20"/>
        </w:rPr>
        <w:t xml:space="preserve">Futsal Organization “Unit Kegiatan Mahasiswa” UI, </w:t>
      </w:r>
      <w:r>
        <w:rPr>
          <w:rFonts w:ascii="Century Gothic" w:hAnsi="Century Gothic"/>
          <w:b w:val="false"/>
          <w:sz w:val="20"/>
        </w:rPr>
        <w:t>Player</w:t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>2006 - 2009</w:t>
      </w:r>
    </w:p>
    <w:p>
      <w:pPr>
        <w:pStyle w:val="style62"/>
        <w:tabs>
          <w:tab w:val="left" w:leader="none" w:pos="8250"/>
        </w:tabs>
        <w:ind w:left="550"/>
        <w:jc w:val="both"/>
        <w:rPr>
          <w:rFonts w:ascii="Century Gothic" w:hAnsi="Century Gothic"/>
          <w:bCs/>
          <w:sz w:val="20"/>
          <w:lang w:val="id-ID"/>
        </w:rPr>
      </w:pPr>
      <w:r>
        <w:rPr>
          <w:rFonts w:ascii="Century Gothic" w:hAnsi="Century Gothic"/>
          <w:bCs/>
          <w:sz w:val="20"/>
        </w:rPr>
        <w:t xml:space="preserve">Basketball  Association of Economics UI,  </w:t>
      </w:r>
      <w:r>
        <w:rPr>
          <w:rFonts w:ascii="Century Gothic" w:hAnsi="Century Gothic"/>
          <w:b w:val="false"/>
          <w:sz w:val="20"/>
        </w:rPr>
        <w:t>Player</w:t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>2006 - 2009</w:t>
      </w:r>
    </w:p>
    <w:p>
      <w:pPr>
        <w:pStyle w:val="style62"/>
        <w:tabs>
          <w:tab w:val="left" w:leader="none" w:pos="8250"/>
        </w:tabs>
        <w:ind w:left="550"/>
        <w:jc w:val="both"/>
        <w:rPr>
          <w:rFonts w:ascii="Century Gothic" w:hAnsi="Century Gothic"/>
          <w:bCs/>
          <w:sz w:val="20"/>
          <w:lang w:val="id-ID"/>
        </w:rPr>
      </w:pPr>
      <w:r>
        <w:rPr>
          <w:rFonts w:ascii="Century Gothic" w:hAnsi="Century Gothic"/>
          <w:bCs/>
          <w:sz w:val="20"/>
        </w:rPr>
        <w:t xml:space="preserve">Basketball Organization “Unit Kegiatan Mahasiswa” UI, </w:t>
      </w:r>
      <w:r>
        <w:rPr>
          <w:rFonts w:ascii="Century Gothic" w:hAnsi="Century Gothic"/>
          <w:b w:val="false"/>
          <w:sz w:val="20"/>
        </w:rPr>
        <w:t>Captain</w:t>
      </w:r>
      <w:r>
        <w:rPr>
          <w:rFonts w:ascii="Century Gothic" w:hAnsi="Century Gothic"/>
          <w:bCs/>
          <w:sz w:val="20"/>
        </w:rPr>
        <w:tab/>
      </w:r>
      <w:r>
        <w:rPr>
          <w:rFonts w:ascii="Century Gothic" w:hAnsi="Century Gothic"/>
          <w:bCs/>
          <w:sz w:val="20"/>
        </w:rPr>
        <w:t>2007 - 2008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lang w:val="id-ID"/>
        </w:rPr>
        <w:t xml:space="preserve">FEUI Cup, </w:t>
      </w:r>
      <w:r>
        <w:rPr>
          <w:rFonts w:ascii="Century Gothic" w:hAnsi="Century Gothic"/>
          <w:bCs/>
          <w:sz w:val="20"/>
          <w:szCs w:val="20"/>
          <w:lang w:val="id-ID"/>
        </w:rPr>
        <w:t>Basketball Staff</w:t>
      </w:r>
      <w:r>
        <w:rPr>
          <w:rFonts w:ascii="Century Gothic" w:hAnsi="Century Gothic"/>
          <w:b/>
          <w:sz w:val="20"/>
          <w:szCs w:val="20"/>
          <w:lang w:val="id-ID"/>
        </w:rPr>
        <w:tab/>
      </w:r>
      <w:r>
        <w:rPr>
          <w:rFonts w:ascii="Century Gothic" w:hAnsi="Century Gothic"/>
          <w:b/>
          <w:sz w:val="20"/>
          <w:szCs w:val="20"/>
        </w:rPr>
        <w:t>2008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Acoustic Across  FEUI, </w:t>
      </w:r>
      <w:r>
        <w:rPr>
          <w:rFonts w:ascii="Century Gothic" w:hAnsi="Century Gothic"/>
          <w:bCs/>
          <w:sz w:val="20"/>
          <w:szCs w:val="20"/>
        </w:rPr>
        <w:t>Vice Coordinator of Ticketing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2008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Economics Business Summit, </w:t>
      </w:r>
      <w:r>
        <w:rPr>
          <w:rFonts w:ascii="Century Gothic" w:hAnsi="Century Gothic"/>
          <w:bCs/>
          <w:sz w:val="20"/>
          <w:szCs w:val="20"/>
        </w:rPr>
        <w:t>LO &amp; Transportation Staff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 xml:space="preserve">2007      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OPK FEUI, </w:t>
      </w:r>
      <w:r>
        <w:rPr>
          <w:rFonts w:ascii="Century Gothic" w:hAnsi="Century Gothic"/>
          <w:bCs/>
          <w:sz w:val="20"/>
          <w:szCs w:val="20"/>
        </w:rPr>
        <w:t>Supplies, Transportation, &amp; Consumption Staff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2007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28</w:t>
      </w:r>
      <w:r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 xml:space="preserve"> Jazz Goes To Campus FEUI, </w:t>
      </w:r>
      <w:r>
        <w:rPr>
          <w:rFonts w:ascii="Century Gothic" w:hAnsi="Century Gothic"/>
          <w:bCs/>
          <w:sz w:val="20"/>
          <w:szCs w:val="20"/>
        </w:rPr>
        <w:t>Ticketing Staff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2007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Intern Games FEUI, </w:t>
      </w:r>
      <w:r>
        <w:rPr>
          <w:rFonts w:ascii="Century Gothic" w:hAnsi="Century Gothic"/>
          <w:bCs/>
          <w:sz w:val="20"/>
          <w:szCs w:val="20"/>
        </w:rPr>
        <w:t>Coordinator of Table Tennis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2007</w:t>
      </w:r>
    </w:p>
    <w:p>
      <w:pPr>
        <w:pStyle w:val="style0"/>
        <w:tabs>
          <w:tab w:val="left" w:leader="none" w:pos="8250"/>
          <w:tab w:val="left" w:leader="none" w:pos="9220"/>
        </w:tabs>
        <w:spacing w:after="0" w:lineRule="auto" w:line="360"/>
        <w:ind w:left="550" w:right="-23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Malam kekerabatan FEUI, </w:t>
      </w:r>
      <w:r>
        <w:rPr>
          <w:rFonts w:ascii="Century Gothic" w:hAnsi="Century Gothic"/>
          <w:bCs/>
          <w:sz w:val="20"/>
          <w:szCs w:val="20"/>
        </w:rPr>
        <w:t>Chief Division of Supplies &amp; Transportation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2007</w:t>
      </w:r>
    </w:p>
    <w:p>
      <w:pPr>
        <w:pStyle w:val="style62"/>
        <w:tabs>
          <w:tab w:val="left" w:leader="none" w:pos="8250"/>
        </w:tabs>
        <w:ind w:left="550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 xml:space="preserve">Basketball Organization “Unit Kegiatan Mahasiswa” UI, </w:t>
      </w:r>
      <w:r>
        <w:rPr>
          <w:rFonts w:ascii="Century Gothic" w:hAnsi="Century Gothic"/>
          <w:b w:val="false"/>
          <w:sz w:val="20"/>
        </w:rPr>
        <w:t>Secretary</w:t>
      </w:r>
      <w:r>
        <w:rPr>
          <w:rFonts w:ascii="Century Gothic" w:hAnsi="Century Gothic"/>
          <w:b w:val="false"/>
          <w:sz w:val="20"/>
        </w:rPr>
        <w:tab/>
      </w:r>
      <w:r>
        <w:rPr>
          <w:rFonts w:ascii="Century Gothic" w:hAnsi="Century Gothic"/>
          <w:bCs/>
          <w:sz w:val="20"/>
        </w:rPr>
        <w:t>2006 – 2007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Porsivika FEUI, </w:t>
      </w:r>
      <w:r>
        <w:rPr>
          <w:rFonts w:ascii="Century Gothic" w:hAnsi="Century Gothic"/>
          <w:sz w:val="20"/>
          <w:szCs w:val="20"/>
        </w:rPr>
        <w:t>Basketball Staff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2006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bCs/>
          <w:sz w:val="20"/>
          <w:szCs w:val="20"/>
          <w:lang w:val="id-ID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Intern Games FEUI, </w:t>
      </w:r>
      <w:r>
        <w:rPr>
          <w:rFonts w:ascii="Century Gothic" w:hAnsi="Century Gothic"/>
          <w:sz w:val="20"/>
          <w:szCs w:val="20"/>
        </w:rPr>
        <w:t>Basketball Staff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>2006</w:t>
      </w:r>
    </w:p>
    <w:p>
      <w:pPr>
        <w:pStyle w:val="style62"/>
        <w:tabs>
          <w:tab w:val="left" w:leader="none" w:pos="8250"/>
        </w:tabs>
        <w:ind w:left="550"/>
        <w:jc w:val="both"/>
        <w:rPr>
          <w:rFonts w:ascii="Century Gothic" w:hAnsi="Century Gothic"/>
          <w:sz w:val="20"/>
          <w:lang w:val="id-ID"/>
        </w:rPr>
      </w:pPr>
      <w:r>
        <w:rPr>
          <w:rFonts w:ascii="Century Gothic" w:hAnsi="Century Gothic"/>
          <w:sz w:val="20"/>
        </w:rPr>
        <w:t xml:space="preserve">Bulungan Cup 7 SMUN 70, </w:t>
      </w:r>
      <w:r>
        <w:rPr>
          <w:rFonts w:ascii="Century Gothic" w:hAnsi="Century Gothic"/>
          <w:b w:val="false"/>
          <w:bCs/>
          <w:sz w:val="20"/>
        </w:rPr>
        <w:t>Coordinator Ticketing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2006</w:t>
      </w:r>
    </w:p>
    <w:p>
      <w:pPr>
        <w:pStyle w:val="style0"/>
        <w:tabs>
          <w:tab w:val="left" w:leader="none" w:pos="8250"/>
        </w:tabs>
        <w:spacing w:after="0" w:lineRule="auto" w:line="360"/>
        <w:rPr/>
      </w:pPr>
    </w:p>
    <w:p>
      <w:pPr>
        <w:pStyle w:val="style0"/>
        <w:tabs>
          <w:tab w:val="left" w:leader="none" w:pos="8250"/>
        </w:tabs>
        <w:ind w:left="550"/>
        <w:rPr>
          <w:rFonts w:ascii="Century Gothic" w:hAnsi="Century Gothic"/>
          <w:b/>
          <w:sz w:val="20"/>
          <w:szCs w:val="20"/>
        </w:rPr>
      </w:pPr>
    </w:p>
    <w:p>
      <w:pPr>
        <w:pStyle w:val="style0"/>
        <w:tabs>
          <w:tab w:val="left" w:leader="none" w:pos="8250"/>
        </w:tabs>
        <w:ind w:left="550"/>
        <w:rPr>
          <w:rFonts w:ascii="Century Gothic" w:hAnsi="Century Gothic"/>
          <w:b/>
          <w:sz w:val="20"/>
          <w:szCs w:val="20"/>
        </w:rPr>
      </w:pPr>
    </w:p>
    <w:tbl>
      <w:tblPr>
        <w:tblW w:w="479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3359"/>
        <w:gridCol w:w="6092"/>
      </w:tblGrid>
      <w:tr>
        <w:trPr>
          <w:trHeight w:val="374" w:hRule="atLeast"/>
        </w:trPr>
        <w:tc>
          <w:tcPr>
            <w:tcW w:w="3359" w:type="dxa"/>
            <w:tcBorders/>
            <w:tcFitText w:val="false"/>
          </w:tcPr>
          <w:p>
            <w:pPr>
              <w:pStyle w:val="style0"/>
              <w:tabs>
                <w:tab w:val="left" w:leader="none" w:pos="8250"/>
              </w:tabs>
              <w:spacing w:after="0" w:lineRule="auto" w:line="24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br w:type="page"/>
            </w: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</w:rPr>
              <w:t>informa</w:t>
            </w:r>
            <w:r>
              <w:rPr>
                <w:rFonts w:ascii="Century Gothic" w:eastAsia="Times New Roman" w:hAnsi="Century Gothic"/>
                <w:b/>
                <w:bCs/>
                <w:caps/>
                <w:spacing w:val="-60"/>
                <w:sz w:val="32"/>
                <w:szCs w:val="32"/>
              </w:rPr>
              <w:t>l</w:t>
            </w:r>
          </w:p>
        </w:tc>
        <w:tc>
          <w:tcPr>
            <w:tcW w:w="6092" w:type="dxa"/>
            <w:tcBorders/>
            <w:shd w:val="clear" w:color="auto" w:fill="000000"/>
            <w:tcFitText w:val="false"/>
          </w:tcPr>
          <w:p>
            <w:pPr>
              <w:pStyle w:val="style0"/>
              <w:tabs>
                <w:tab w:val="left" w:leader="none" w:pos="8250"/>
              </w:tabs>
              <w:spacing w:after="0" w:lineRule="auto" w:line="240"/>
              <w:rPr>
                <w:rFonts w:ascii="Century Gothic" w:hAnsi="Century Gothic"/>
                <w:color w:val="ffffff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color w:val="ffffff"/>
                <w:spacing w:val="60"/>
                <w:sz w:val="32"/>
                <w:szCs w:val="32"/>
              </w:rPr>
              <w:t>study</w:t>
            </w:r>
          </w:p>
        </w:tc>
      </w:tr>
    </w:tbl>
    <w:p>
      <w:pPr>
        <w:pStyle w:val="style62"/>
        <w:tabs>
          <w:tab w:val="left" w:leader="none" w:pos="7700"/>
          <w:tab w:val="left" w:leader="none" w:pos="8250"/>
        </w:tabs>
        <w:ind w:left="550"/>
        <w:jc w:val="both"/>
        <w:rPr>
          <w:rFonts w:ascii="Century Gothic" w:hAnsi="Century Gothic"/>
          <w:szCs w:val="22"/>
          <w:lang w:val="id-ID"/>
        </w:rPr>
      </w:pP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General English, Wallstrret Institute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2012-Now</w:t>
      </w:r>
    </w:p>
    <w:p>
      <w:pPr>
        <w:pStyle w:val="style0"/>
        <w:tabs>
          <w:tab w:val="left" w:leader="none" w:pos="8250"/>
        </w:tabs>
        <w:spacing w:after="0" w:lineRule="auto" w:line="360"/>
        <w:ind w:left="55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General English, EF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  <w:lang w:val="id-ID"/>
        </w:rPr>
        <w:t>200</w:t>
      </w:r>
      <w:r>
        <w:rPr>
          <w:rFonts w:ascii="Century Gothic" w:hAnsi="Century Gothic"/>
          <w:b/>
          <w:sz w:val="20"/>
          <w:szCs w:val="20"/>
        </w:rPr>
        <w:t>8</w:t>
      </w:r>
    </w:p>
    <w:p>
      <w:pPr>
        <w:pStyle w:val="style0"/>
        <w:tabs>
          <w:tab w:val="left" w:leader="none" w:pos="8250"/>
        </w:tabs>
        <w:ind w:left="550"/>
        <w:rPr>
          <w:rFonts w:ascii="Century Gothic" w:hAnsi="Century Gothic"/>
          <w:sz w:val="20"/>
          <w:szCs w:val="20"/>
          <w:lang w:val="id-ID"/>
        </w:rPr>
      </w:pPr>
      <w:r>
        <w:rPr>
          <w:rFonts w:ascii="Century Gothic" w:hAnsi="Century Gothic"/>
          <w:b/>
          <w:sz w:val="20"/>
          <w:szCs w:val="20"/>
        </w:rPr>
        <w:t>General English, LIA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2002 – 2003</w:t>
      </w:r>
      <w:r>
        <w:rPr>
          <w:rFonts w:ascii="Century Gothic" w:hAnsi="Century Gothic"/>
          <w:b/>
          <w:sz w:val="20"/>
          <w:szCs w:val="20"/>
        </w:rPr>
        <w:br w:type="page"/>
      </w:r>
    </w:p>
    <w:tbl>
      <w:tblPr>
        <w:tblW w:w="94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2964"/>
        <w:gridCol w:w="6467"/>
      </w:tblGrid>
      <w:tr>
        <w:trPr>
          <w:trHeight w:val="233" w:hRule="atLeast"/>
        </w:trPr>
        <w:tc>
          <w:tcPr>
            <w:tcW w:w="2964" w:type="dxa"/>
            <w:tcBorders/>
            <w:tcFitText w:val="false"/>
          </w:tcPr>
          <w:p>
            <w:pPr>
              <w:pStyle w:val="style0"/>
              <w:spacing w:after="0" w:lineRule="auto" w:line="24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</w:rPr>
              <w:t xml:space="preserve">Personal </w:t>
            </w:r>
          </w:p>
        </w:tc>
        <w:tc>
          <w:tcPr>
            <w:tcW w:w="6467" w:type="dxa"/>
            <w:tcBorders/>
            <w:shd w:val="clear" w:color="auto" w:fill="000000"/>
            <w:tcFitText w:val="false"/>
          </w:tcPr>
          <w:p>
            <w:pPr>
              <w:pStyle w:val="style0"/>
              <w:spacing w:after="0" w:lineRule="auto" w:line="240"/>
              <w:rPr>
                <w:rFonts w:ascii="Century Gothic" w:hAnsi="Century Gothic"/>
                <w:color w:val="ffffff"/>
                <w:sz w:val="32"/>
                <w:szCs w:val="32"/>
              </w:rPr>
            </w:pPr>
            <w:r>
              <w:rPr>
                <w:rFonts w:ascii="Century Gothic" w:eastAsia="Times New Roman" w:hAnsi="Century Gothic"/>
                <w:b/>
                <w:bCs/>
                <w:caps/>
                <w:spacing w:val="60"/>
                <w:sz w:val="32"/>
                <w:szCs w:val="32"/>
              </w:rPr>
              <w:t>Qualifications</w:t>
            </w:r>
          </w:p>
        </w:tc>
      </w:tr>
    </w:tbl>
    <w:p>
      <w:pPr>
        <w:pStyle w:val="style0"/>
        <w:rPr>
          <w:rFonts w:ascii="Century Gothic" w:hAnsi="Century Gothic"/>
          <w:sz w:val="16"/>
          <w:szCs w:val="16"/>
          <w:lang w:val="id-ID"/>
        </w:rPr>
      </w:pPr>
    </w:p>
    <w:p>
      <w:pPr>
        <w:pStyle w:val="style0"/>
        <w:spacing w:after="0" w:lineRule="auto" w:line="360"/>
        <w:ind w:left="55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 am graduated </w:t>
      </w:r>
      <w:r>
        <w:rPr>
          <w:rFonts w:ascii="Century Gothic" w:hAnsi="Century Gothic"/>
          <w:b/>
          <w:sz w:val="20"/>
          <w:szCs w:val="20"/>
        </w:rPr>
        <w:t xml:space="preserve"> from Faculty of Economic</w:t>
      </w:r>
      <w:r>
        <w:rPr>
          <w:rFonts w:ascii="Century Gothic" w:hAnsi="Century Gothic"/>
          <w:b/>
          <w:sz w:val="20"/>
          <w:szCs w:val="20"/>
        </w:rPr>
        <w:t>, University of Indonesia, w</w:t>
      </w:r>
      <w:r>
        <w:rPr>
          <w:rFonts w:ascii="Century Gothic" w:hAnsi="Century Gothic"/>
          <w:b/>
          <w:sz w:val="20"/>
          <w:szCs w:val="20"/>
        </w:rPr>
        <w:t>ith GPA : 3,32</w:t>
      </w:r>
    </w:p>
    <w:p>
      <w:pPr>
        <w:pStyle w:val="style0"/>
        <w:spacing w:after="0" w:lineRule="auto" w:line="360"/>
        <w:ind w:left="55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Computer Skills   :    </w:t>
      </w:r>
    </w:p>
    <w:p>
      <w:pPr>
        <w:pStyle w:val="style0"/>
        <w:numPr>
          <w:ilvl w:val="0"/>
          <w:numId w:val="1"/>
        </w:numPr>
        <w:tabs>
          <w:tab w:val="left" w:leader="none" w:pos="1540"/>
        </w:tabs>
        <w:spacing w:after="0" w:lineRule="auto" w:line="360"/>
        <w:ind w:left="1100" w:firstLine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Microsoft Office Word, Ms. Office Excel, Ms. Office Power Point</w:t>
      </w:r>
    </w:p>
    <w:p>
      <w:pPr>
        <w:pStyle w:val="style0"/>
        <w:numPr>
          <w:ilvl w:val="0"/>
          <w:numId w:val="1"/>
        </w:numPr>
        <w:tabs>
          <w:tab w:val="left" w:leader="none" w:pos="1540"/>
        </w:tabs>
        <w:spacing w:after="0" w:lineRule="auto" w:line="360"/>
        <w:ind w:left="1100" w:firstLine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Internet </w:t>
      </w:r>
    </w:p>
    <w:p>
      <w:pPr>
        <w:pStyle w:val="style0"/>
        <w:spacing w:after="0" w:lineRule="auto" w:line="360"/>
        <w:ind w:left="55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Languages   :</w:t>
      </w:r>
    </w:p>
    <w:p>
      <w:pPr>
        <w:pStyle w:val="style0"/>
        <w:numPr>
          <w:ilvl w:val="0"/>
          <w:numId w:val="11"/>
        </w:numPr>
        <w:tabs>
          <w:tab w:val="left" w:leader="none" w:pos="1540"/>
        </w:tabs>
        <w:spacing w:after="0" w:lineRule="auto" w:line="360"/>
        <w:ind w:left="1100" w:firstLine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Bahasa</w:t>
      </w:r>
    </w:p>
    <w:p>
      <w:pPr>
        <w:pStyle w:val="style0"/>
        <w:numPr>
          <w:ilvl w:val="0"/>
          <w:numId w:val="11"/>
        </w:numPr>
        <w:tabs>
          <w:tab w:val="left" w:leader="none" w:pos="1540"/>
        </w:tabs>
        <w:spacing w:after="0" w:lineRule="auto" w:line="360"/>
        <w:ind w:left="1100" w:firstLine="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Inggris</w:t>
      </w:r>
    </w:p>
    <w:p>
      <w:pPr>
        <w:pStyle w:val="style0"/>
        <w:spacing w:after="0" w:lineRule="auto" w:line="360"/>
        <w:ind w:left="55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 have the ability to adapt easily to a new environment.</w:t>
      </w:r>
    </w:p>
    <w:p>
      <w:pPr>
        <w:pStyle w:val="style0"/>
        <w:spacing w:after="0" w:lineRule="auto" w:line="360"/>
        <w:ind w:left="55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 am  a highly motivated person, able to work in team, and eager to learn  </w:t>
      </w:r>
    </w:p>
    <w:p>
      <w:pPr>
        <w:pStyle w:val="style0"/>
        <w:spacing w:after="0" w:lineRule="auto" w:line="360"/>
        <w:ind w:left="550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something new.</w:t>
      </w:r>
    </w:p>
    <w:p>
      <w:pPr>
        <w:pStyle w:val="style0"/>
        <w:spacing w:after="0" w:lineRule="auto" w:line="360"/>
        <w:ind w:left="550"/>
        <w:rPr>
          <w:rFonts w:ascii="Century Gothic" w:hAnsi="Century Gothic"/>
          <w:b/>
        </w:rPr>
      </w:pPr>
    </w:p>
    <w:p>
      <w:pPr>
        <w:pStyle w:val="style0"/>
        <w:spacing w:after="0" w:lineRule="auto" w:line="360"/>
        <w:ind w:left="550"/>
        <w:jc w:val="center"/>
        <w:rPr>
          <w:rFonts w:ascii="Century Gothic" w:hAnsi="Century Gothic"/>
          <w:b/>
        </w:rPr>
      </w:pPr>
    </w:p>
    <w:p>
      <w:pPr>
        <w:pStyle w:val="style0"/>
        <w:spacing w:after="0" w:lineRule="auto" w:line="360"/>
        <w:ind w:left="550"/>
        <w:jc w:val="center"/>
        <w:rPr>
          <w:rFonts w:ascii="Century Gothic" w:hAnsi="Century Gothic"/>
          <w:b/>
        </w:rPr>
      </w:pPr>
    </w:p>
    <w:p>
      <w:pPr>
        <w:pStyle w:val="style0"/>
        <w:spacing w:after="0" w:lineRule="auto" w:line="360"/>
        <w:ind w:left="55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I declare the details stated to be true &amp; complete</w:t>
      </w:r>
    </w:p>
    <w:p>
      <w:pPr>
        <w:pStyle w:val="style0"/>
        <w:spacing w:after="0" w:lineRule="auto" w:line="360"/>
        <w:ind w:left="550"/>
        <w:jc w:val="right"/>
        <w:rPr>
          <w:rFonts w:ascii="Century Gothic" w:hAnsi="Century Gothic"/>
          <w:b/>
        </w:rPr>
      </w:pPr>
      <w:r>
        <w:rPr>
          <w:noProof/>
          <w:sz w:val="20"/>
          <w:szCs w:val="20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column">
              <wp:posOffset>3992244</wp:posOffset>
            </wp:positionH>
            <wp:positionV relativeFrom="paragraph">
              <wp:posOffset>6985</wp:posOffset>
            </wp:positionV>
            <wp:extent cx="1935479" cy="724535"/>
            <wp:effectExtent l="0" t="0" r="7620" b="0"/>
            <wp:wrapNone/>
            <wp:docPr id="1028" name="Image1" descr="ttd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35479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360"/>
        <w:ind w:left="550"/>
        <w:jc w:val="right"/>
        <w:rPr>
          <w:rFonts w:ascii="Century Gothic" w:hAnsi="Century Gothic"/>
          <w:b/>
        </w:rPr>
      </w:pPr>
    </w:p>
    <w:p>
      <w:pPr>
        <w:pStyle w:val="style0"/>
        <w:spacing w:after="0" w:lineRule="auto" w:line="360"/>
        <w:ind w:left="550"/>
        <w:jc w:val="right"/>
        <w:rPr>
          <w:rFonts w:ascii="Century Gothic" w:hAnsi="Century Gothic"/>
          <w:b/>
        </w:rPr>
      </w:pPr>
    </w:p>
    <w:p>
      <w:pPr>
        <w:pStyle w:val="style0"/>
        <w:spacing w:after="0" w:lineRule="auto" w:line="360"/>
        <w:ind w:left="576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FENY SEPTRIANI</w:t>
      </w:r>
    </w:p>
    <w:p>
      <w:pPr>
        <w:pStyle w:val="style0"/>
        <w:rPr>
          <w:rFonts w:ascii="Century Gothic" w:hAnsi="Century Gothic"/>
          <w:sz w:val="16"/>
          <w:szCs w:val="16"/>
        </w:rPr>
      </w:pPr>
    </w:p>
    <w:p>
      <w:pPr>
        <w:pStyle w:val="style0"/>
        <w:rPr>
          <w:rFonts w:ascii="Century Gothic" w:hAnsi="Century Gothic"/>
          <w:sz w:val="16"/>
          <w:szCs w:val="16"/>
        </w:rPr>
      </w:pPr>
    </w:p>
    <w:p>
      <w:pPr>
        <w:pStyle w:val="style0"/>
        <w:rPr>
          <w:rFonts w:ascii="Century Gothic" w:hAnsi="Century Gothic"/>
          <w:sz w:val="16"/>
          <w:szCs w:val="16"/>
          <w:lang w:val="id-ID"/>
        </w:rPr>
      </w:pPr>
    </w:p>
    <w:p>
      <w:pPr>
        <w:pStyle w:val="style0"/>
        <w:rPr>
          <w:rFonts w:ascii="Century Gothic" w:hAnsi="Century Gothic"/>
          <w:sz w:val="16"/>
          <w:szCs w:val="16"/>
          <w:lang w:val="id-ID"/>
        </w:rPr>
      </w:pPr>
    </w:p>
    <w:sectPr>
      <w:pgSz w:w="11907" w:h="16839" w:code="9" w:orient="portrait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0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D9620C94"/>
    <w:lvl w:ilvl="0">
      <w:start w:val="1"/>
      <w:numFmt w:val="bullet"/>
      <w:lvlText w:val=""/>
      <w:lvlJc w:val="left"/>
      <w:pPr>
        <w:tabs>
          <w:tab w:val="left" w:leader="none" w:pos="576"/>
        </w:tabs>
        <w:ind w:left="576" w:hanging="576"/>
      </w:pPr>
      <w:rPr>
        <w:rFonts w:ascii="Symbol" w:hAnsi="Symbol" w:hint="default"/>
        <w:b w:val="false"/>
        <w:sz w:val="24"/>
        <w:szCs w:val="24"/>
      </w:rPr>
    </w:lvl>
  </w:abstractNum>
  <w:abstractNum w:abstractNumId="1">
    <w:nsid w:val="00000001"/>
    <w:multiLevelType w:val="hybridMultilevel"/>
    <w:tmpl w:val="A740B2B2"/>
    <w:lvl w:ilvl="0" w:tplc="F142F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2D2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D27E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F0E0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9872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19AD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196C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F22E75C"/>
    <w:lvl w:ilvl="0" w:tplc="0421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32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2592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4752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7020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1A188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link w:val="style4097"/>
    <w:qFormat/>
    <w:uiPriority w:val="1"/>
    <w:pPr/>
    <w:rPr>
      <w:rFonts w:eastAsia="Times New Roman"/>
      <w:sz w:val="22"/>
      <w:szCs w:val="22"/>
    </w:rPr>
  </w:style>
  <w:style w:type="character" w:customStyle="1" w:styleId="style4097">
    <w:name w:val="No Spacing Char"/>
    <w:basedOn w:val="style65"/>
    <w:next w:val="style4097"/>
    <w:link w:val="style157"/>
    <w:uiPriority w:val="1"/>
    <w:rPr>
      <w:rFonts w:eastAsia="Times New Roman"/>
      <w:sz w:val="22"/>
      <w:szCs w:val="22"/>
      <w:lang w:val="en-US" w:bidi="ar-SA" w:eastAsia="en-US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/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table" w:styleId="style204">
    <w:name w:val="Light Shading Accent 3"/>
    <w:basedOn w:val="style105"/>
    <w:next w:val="style204"/>
    <w:uiPriority w:val="60"/>
    <w:pPr/>
    <w:rPr>
      <w:color w:val="76923c"/>
    </w:rPr>
    <w:tblPr>
      <w:tblStyleRowBandSize w:val="1"/>
      <w:tblStyleColBandSize w:val="1"/>
      <w:tblW w:w="0" w:type="auto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</w:rPr>
      <w:tblPr>
        <w:tblW w:w="0" w:type="auto"/>
      </w:tblPr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>
        <w:tblW w:w="0" w:type="auto"/>
      </w:tblPr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band1Horz">
      <w:pPr/>
      <w:tblPr>
        <w:tblW w:w="0" w:type="auto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>
        <w:tblW w:w="0" w:type="auto"/>
      </w:tblPr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cPr>
      <w:tcBorders/>
    </w:tcPr>
  </w:style>
  <w:style w:type="table" w:styleId="style197">
    <w:name w:val="Medium Grid 1 Accent 2"/>
    <w:basedOn w:val="style105"/>
    <w:next w:val="style197"/>
    <w:uiPriority w:val="67"/>
    <w:pPr/>
    <w:rPr/>
    <w:tblPr>
      <w:tblStyleRowBandSize w:val="1"/>
      <w:tblStyleColBandSize w:val="1"/>
      <w:tblW w:w="0" w:type="auto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>
        <w:tblW w:w="0" w:type="auto"/>
      </w:tblPr>
      <w:tcPr>
        <w:tcBorders>
          <w:top w:val="single" w:sz="18" w:space="0" w:color="cf7b79"/>
        </w:tcBorders>
      </w:tcPr>
    </w:tblStylePr>
    <w:tblStylePr w:type="band1Horz">
      <w:pPr/>
      <w:tblPr>
        <w:tblW w:w="0" w:type="auto"/>
      </w:tblPr>
      <w:tcPr>
        <w:tcBorders/>
        <w:shd w:val="clear" w:color="auto" w:fill="dfa7a6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>
        <w:tblW w:w="0" w:type="auto"/>
      </w:tblPr>
      <w:tcPr>
        <w:tcBorders/>
        <w:shd w:val="clear" w:color="auto" w:fill="dfa7a6"/>
      </w:tcPr>
    </w:tblStylePr>
    <w:tcPr>
      <w:tcBorders/>
      <w:shd w:val="clear" w:color="auto" w:fill="efd3d2"/>
    </w:tcPr>
  </w:style>
  <w:style w:type="table" w:customStyle="1" w:styleId="style4099">
    <w:name w:val="Colorful List1"/>
    <w:basedOn w:val="style105"/>
    <w:next w:val="style4099"/>
    <w:uiPriority w:val="72"/>
    <w:pPr/>
    <w:rPr>
      <w:color w:val="000000"/>
    </w:rPr>
    <w:tblPr>
      <w:tblStyleRowBandSize w:val="1"/>
      <w:tblStyleColBandSize w:val="1"/>
      <w:tblW w:w="0" w:type="auto"/>
      <w:tblInd w:w="0" w:type="dxa"/>
      <w:shd w:val="clear" w:color="auto" w:fill="e6e6e6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olor w:val="ffffff"/>
      </w:rPr>
      <w:tblPr>
        <w:tblW w:w="0" w:type="auto"/>
      </w:tblPr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pPr/>
      <w:rPr>
        <w:b/>
        <w:bCs/>
        <w:color w:val="9e3a38"/>
      </w:rPr>
      <w:tblPr>
        <w:tblW w:w="0" w:type="auto"/>
      </w:tblPr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>
        <w:tblW w:w="0" w:type="auto"/>
      </w:tblPr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>
        <w:tblW w:w="0" w:type="auto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cPr>
      <w:tcBorders/>
      <w:shd w:val="clear" w:color="auto" w:fill="e6e6e6"/>
    </w:tcPr>
  </w:style>
  <w:style w:type="table" w:styleId="style193">
    <w:name w:val="Medium Shading 1 Accent 2"/>
    <w:basedOn w:val="style105"/>
    <w:next w:val="style193"/>
    <w:uiPriority w:val="63"/>
    <w:pPr/>
    <w:rPr/>
    <w:tblPr>
      <w:tblStyleRowBandSize w:val="1"/>
      <w:tblStyleColBandSize w:val="1"/>
      <w:tblW w:w="0" w:type="auto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>
        <w:tblW w:w="0" w:type="auto"/>
      </w:tblPr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Rule="auto" w:line="240"/>
      </w:pPr>
      <w:rPr>
        <w:b/>
        <w:bCs/>
      </w:rPr>
      <w:tblPr>
        <w:tblW w:w="0" w:type="auto"/>
      </w:tblPr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band1Horz">
      <w:pPr/>
      <w:tblPr>
        <w:tblW w:w="0" w:type="auto"/>
      </w:tblPr>
      <w:tcPr>
        <w:tcBorders>
          <w:insideH w:val="nil"/>
          <w:insideV w:val="nil"/>
        </w:tcBorders>
        <w:shd w:val="clear" w:color="auto" w:fill="efd3d2"/>
      </w:tcPr>
    </w:tblStylePr>
    <w:tblStylePr w:type="band2Horz">
      <w:pPr/>
      <w:tblPr>
        <w:tblW w:w="0" w:type="auto"/>
      </w:tblPr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>
        <w:tblW w:w="0" w:type="auto"/>
      </w:tblPr>
      <w:tcPr>
        <w:tcBorders/>
        <w:shd w:val="clear" w:color="auto" w:fill="efd3d2"/>
      </w:tcPr>
    </w:tblStylePr>
    <w:tcPr>
      <w:tcBorders/>
    </w:tcPr>
  </w:style>
  <w:style w:type="table" w:styleId="style183">
    <w:name w:val="Medium Grid 1 Accent 1"/>
    <w:basedOn w:val="style105"/>
    <w:next w:val="style183"/>
    <w:uiPriority w:val="67"/>
    <w:pPr/>
    <w:rPr/>
    <w:tblPr>
      <w:tblStyleRowBandSize w:val="1"/>
      <w:tblStyleColBandSize w:val="1"/>
      <w:tblW w:w="0" w:type="auto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>
        <w:tblW w:w="0" w:type="auto"/>
      </w:tblPr>
      <w:tcPr>
        <w:tcBorders>
          <w:top w:val="single" w:sz="18" w:space="0" w:color="7ba0cd"/>
        </w:tcBorders>
      </w:tcPr>
    </w:tblStylePr>
    <w:tblStylePr w:type="band1Horz">
      <w:pPr/>
      <w:tblPr>
        <w:tblW w:w="0" w:type="auto"/>
      </w:tblPr>
      <w:tcPr>
        <w:tcBorders/>
        <w:shd w:val="clear" w:color="auto" w:fill="a7bfd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>
        <w:tblW w:w="0" w:type="auto"/>
      </w:tblPr>
      <w:tcPr>
        <w:tcBorders/>
        <w:shd w:val="clear" w:color="auto" w:fill="a7bfde"/>
      </w:tcPr>
    </w:tblStylePr>
    <w:tcPr>
      <w:tcBorders/>
      <w:shd w:val="clear" w:color="auto" w:fill="d3dfee"/>
    </w:tcPr>
  </w:style>
  <w:style w:type="table" w:customStyle="1" w:styleId="style4100">
    <w:name w:val="Medium Shading 1 - Accent 11"/>
    <w:basedOn w:val="style105"/>
    <w:next w:val="style4100"/>
    <w:uiPriority w:val="63"/>
    <w:pPr/>
    <w:rPr/>
    <w:tblPr>
      <w:tblStyleRowBandSize w:val="1"/>
      <w:tblStyleColBandSize w:val="1"/>
      <w:tblW w:w="0" w:type="auto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>
        <w:tblW w:w="0" w:type="auto"/>
      </w:tblPr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Rule="auto" w:line="240"/>
      </w:pPr>
      <w:rPr>
        <w:b/>
        <w:bCs/>
      </w:rPr>
      <w:tblPr>
        <w:tblW w:w="0" w:type="auto"/>
      </w:tblPr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band1Horz">
      <w:pPr/>
      <w:tblPr>
        <w:tblW w:w="0" w:type="auto"/>
      </w:tblPr>
      <w:tcPr>
        <w:tcBorders>
          <w:insideH w:val="nil"/>
          <w:insideV w:val="nil"/>
        </w:tcBorders>
        <w:shd w:val="clear" w:color="auto" w:fill="d3dfee"/>
      </w:tcPr>
    </w:tblStylePr>
    <w:tblStylePr w:type="band2Horz">
      <w:pPr/>
      <w:tblPr>
        <w:tblW w:w="0" w:type="auto"/>
      </w:tblPr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>
        <w:tblW w:w="0" w:type="auto"/>
      </w:tblPr>
      <w:tcPr>
        <w:tcBorders/>
        <w:shd w:val="clear" w:color="auto" w:fill="d3dfee"/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customStyle="1" w:styleId="style4101">
    <w:name w:val="Medium Shading 11"/>
    <w:basedOn w:val="style105"/>
    <w:next w:val="style4101"/>
    <w:uiPriority w:val="63"/>
    <w:pPr/>
    <w:rPr/>
    <w:tblPr>
      <w:tblStyleRowBandSize w:val="1"/>
      <w:tblStyleColBandSize w:val="1"/>
      <w:tblW w:w="0" w:type="auto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Rule="auto" w:line="240"/>
      </w:pPr>
      <w:rPr>
        <w:b/>
        <w:bCs/>
        <w:color w:val="ffffff"/>
      </w:rPr>
      <w:tblPr>
        <w:tblW w:w="0" w:type="auto"/>
      </w:tblPr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Rule="auto" w:line="240"/>
      </w:pPr>
      <w:rPr>
        <w:b/>
        <w:bCs/>
      </w:rPr>
      <w:tblPr>
        <w:tblW w:w="0" w:type="auto"/>
      </w:tblPr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band1Horz">
      <w:pPr/>
      <w:tblPr>
        <w:tblW w:w="0" w:type="auto"/>
      </w:tblPr>
      <w:tcPr>
        <w:tcBorders>
          <w:insideH w:val="nil"/>
          <w:insideV w:val="nil"/>
        </w:tcBorders>
        <w:shd w:val="clear" w:color="auto" w:fill="c0c0c0"/>
      </w:tcPr>
    </w:tblStylePr>
    <w:tblStylePr w:type="band2Horz">
      <w:pPr/>
      <w:tblPr>
        <w:tblW w:w="0" w:type="auto"/>
      </w:tblPr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>
        <w:tblW w:w="0" w:type="auto"/>
      </w:tblPr>
      <w:tcPr>
        <w:tcBorders/>
        <w:shd w:val="clear" w:color="auto" w:fill="c0c0c0"/>
      </w:tcPr>
    </w:tblStylePr>
    <w:tcPr>
      <w:tcBorders/>
    </w:tc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uiPriority w:val="99"/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</w:style>
  <w:style w:type="paragraph" w:styleId="style89">
    <w:name w:val="Document Map"/>
    <w:basedOn w:val="style0"/>
    <w:next w:val="style89"/>
    <w:link w:val="style4102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2">
    <w:name w:val="Document Map Char"/>
    <w:basedOn w:val="style65"/>
    <w:next w:val="style4102"/>
    <w:link w:val="style89"/>
    <w:uiPriority w:val="99"/>
    <w:rPr>
      <w:rFonts w:ascii="Tahoma" w:cs="Tahoma" w:hAnsi="Tahoma"/>
      <w:sz w:val="16"/>
      <w:szCs w:val="16"/>
    </w:rPr>
  </w:style>
  <w:style w:type="paragraph" w:styleId="style62">
    <w:name w:val="Title"/>
    <w:basedOn w:val="style0"/>
    <w:next w:val="style62"/>
    <w:link w:val="style12350"/>
    <w:qFormat/>
    <w:pPr>
      <w:spacing w:after="0" w:lineRule="auto" w:line="360"/>
      <w:jc w:val="center"/>
    </w:pPr>
    <w:rPr>
      <w:rFonts w:ascii="Tahoma" w:eastAsia="Times New Roman" w:hAnsi="Tahoma"/>
      <w:b/>
      <w:szCs w:val="20"/>
    </w:rPr>
  </w:style>
  <w:style w:type="character" w:customStyle="1" w:styleId="style12350">
    <w:name w:val="Title Char"/>
    <w:basedOn w:val="style65"/>
    <w:next w:val="style12350"/>
    <w:link w:val="style62"/>
    <w:rPr>
      <w:rFonts w:ascii="Tahoma" w:eastAsia="Times New Roman" w:hAnsi="Tahoma"/>
      <w:b/>
      <w:sz w:val="22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3" Type="http://schemas.openxmlformats.org/officeDocument/2006/relationships/image" Target="media/image2.jpeg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412</Words>
  <Characters>2418</Characters>
  <Application>Kingsoft Office Writer</Application>
  <DocSecurity>0</DocSecurity>
  <Paragraphs>115</Paragraphs>
  <ScaleCrop>false</ScaleCrop>
  <Company>Hario Adit Wibisono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2014-08-26T07:16:00Z</dcterms:created>
  <dc:creator>Hario Adit Wibisono</dc:creator>
  <lastModifiedBy>Kingsoft Office</lastModifiedBy>
  <lastPrinted>2001-12-31T18:13:00Z</lastPrinted>
  <dcterms:modified xsi:type="dcterms:W3CDTF">2014-11-05T01:05:56Z</dcterms:modified>
  <revision>2</revision>
  <dc:title>Curriculum vitae</dc:title>
</coreProperties>
</file>